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D1" w:rsidRPr="00887F8A" w:rsidRDefault="005942D1" w:rsidP="005942D1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887F8A">
        <w:rPr>
          <w:rFonts w:ascii="TH SarabunPSK" w:hAnsi="TH SarabunPSK" w:cs="TH SarabunPSK"/>
          <w:noProof/>
          <w:sz w:val="32"/>
          <w:szCs w:val="32"/>
          <w:lang w:val="en-US"/>
        </w:rPr>
        <w:drawing>
          <wp:inline distT="0" distB="0" distL="0" distR="0">
            <wp:extent cx="1239520" cy="215963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มคอ.3 รายละเอียดรายวิชา (ฉบับย่อ)</w:t>
      </w: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942D1" w:rsidRPr="00887F8A" w:rsidRDefault="005942D1" w:rsidP="00594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Pr="00887F8A" w:rsidRDefault="005942D1" w:rsidP="005942D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>033222</w:t>
      </w:r>
      <w:r>
        <w:rPr>
          <w:rFonts w:ascii="TH SarabunPSK" w:eastAsia="SimSun" w:hAnsi="TH SarabunPSK" w:cs="TH SarabunPSK"/>
          <w:b/>
          <w:bCs/>
          <w:sz w:val="32"/>
          <w:szCs w:val="32"/>
          <w:lang w:val="en-US"/>
        </w:rPr>
        <w:t>4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>การจัดประสบการณ์ด้านร่างกายและการเคลื่อนไหวสำหรับเด็กปฐมวัย</w:t>
      </w:r>
    </w:p>
    <w:p w:rsidR="005942D1" w:rsidRPr="004E6889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87F8A">
        <w:rPr>
          <w:rFonts w:ascii="TH SarabunPSK" w:eastAsia="SimSun" w:hAnsi="TH SarabunPSK" w:cs="TH SarabunPSK"/>
          <w:b/>
          <w:bCs/>
          <w:sz w:val="32"/>
          <w:szCs w:val="32"/>
          <w:lang w:val="en-US"/>
        </w:rPr>
        <w:t>Physical and Movement Experiences for Young Children</w:t>
      </w:r>
    </w:p>
    <w:p w:rsidR="005942D1" w:rsidRPr="00887F8A" w:rsidRDefault="005942D1" w:rsidP="005942D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รายวิชานี้เป็นส่วนหนึ่งของหลักสูตรการศึกษาบัณฑิต  </w:t>
      </w: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-การศึกษา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ปฐมวัย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หลักสูตรปรับปรุง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</w:t>
      </w:r>
    </w:p>
    <w:p w:rsidR="005942D1" w:rsidRPr="00887F8A" w:rsidRDefault="005942D1" w:rsidP="005942D1">
      <w:pPr>
        <w:jc w:val="center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มหาวิทยาลัยทักษิณ</w:t>
      </w:r>
    </w:p>
    <w:p w:rsidR="005942D1" w:rsidRPr="00887F8A" w:rsidRDefault="005942D1" w:rsidP="005942D1">
      <w:pPr>
        <w:rPr>
          <w:rFonts w:ascii="TH SarabunPSK" w:hAnsi="TH SarabunPSK" w:cs="TH SarabunPSK"/>
          <w:sz w:val="32"/>
          <w:szCs w:val="32"/>
        </w:rPr>
      </w:pPr>
    </w:p>
    <w:p w:rsidR="005942D1" w:rsidRPr="00887F8A" w:rsidRDefault="005942D1" w:rsidP="005942D1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Pr="00887F8A" w:rsidRDefault="005942D1" w:rsidP="005942D1">
      <w:pPr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7F8A">
        <w:rPr>
          <w:rFonts w:ascii="TH SarabunPSK" w:hAnsi="TH SarabunPSK" w:cs="TH SarabunPSK"/>
          <w:sz w:val="32"/>
          <w:szCs w:val="32"/>
          <w:cs/>
        </w:rPr>
        <w:t>มหาวิทยาลัยทักษิณ วิทยาเขตสงขลา</w:t>
      </w:r>
    </w:p>
    <w:p w:rsidR="005942D1" w:rsidRPr="00887F8A" w:rsidRDefault="005942D1" w:rsidP="005942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คณะศึกษาศาสตร์ สาขา</w:t>
      </w:r>
      <w:r w:rsidRPr="00887F8A">
        <w:rPr>
          <w:rFonts w:ascii="TH SarabunPSK" w:hAnsi="TH SarabunPSK" w:cs="TH SarabunPSK"/>
          <w:sz w:val="32"/>
          <w:szCs w:val="32"/>
          <w:cs/>
        </w:rPr>
        <w:t>วิชาหลักสูตรและการสอน</w:t>
      </w:r>
    </w:p>
    <w:p w:rsidR="005942D1" w:rsidRPr="00887F8A" w:rsidRDefault="005942D1" w:rsidP="005942D1">
      <w:pPr>
        <w:rPr>
          <w:rFonts w:ascii="TH SarabunPSK" w:hAnsi="TH SarabunPSK" w:cs="TH SarabunPSK"/>
          <w:sz w:val="32"/>
          <w:szCs w:val="32"/>
        </w:rPr>
      </w:pPr>
    </w:p>
    <w:p w:rsidR="005942D1" w:rsidRPr="00887F8A" w:rsidRDefault="005942D1" w:rsidP="005942D1">
      <w:pPr>
        <w:pStyle w:val="Heading7"/>
        <w:spacing w:before="0" w:after="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รหัส ชื่อรายวิชา จำนวนหน่วยกิต และคำอธิบายรายวิชา </w:t>
      </w:r>
    </w:p>
    <w:p w:rsidR="005942D1" w:rsidRPr="00887F8A" w:rsidRDefault="005942D1" w:rsidP="005942D1">
      <w:pPr>
        <w:tabs>
          <w:tab w:val="left" w:pos="1276"/>
          <w:tab w:val="left" w:pos="8080"/>
        </w:tabs>
        <w:ind w:left="266" w:right="141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942D1" w:rsidRPr="00887F8A" w:rsidRDefault="005942D1" w:rsidP="005942D1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val="en-US"/>
        </w:rPr>
      </w:pP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>0332224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>การจัดประสบการณ์ด้านร่างกายและการเคลื่อนไหวสำหรับเด็กปฐมวัย</w:t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ab/>
        <w:t xml:space="preserve">   </w:t>
      </w:r>
    </w:p>
    <w:p w:rsidR="005942D1" w:rsidRPr="00887F8A" w:rsidRDefault="005942D1" w:rsidP="005942D1">
      <w:pPr>
        <w:jc w:val="thaiDistribute"/>
        <w:rPr>
          <w:rFonts w:ascii="TH SarabunPSK" w:eastAsia="SimSun" w:hAnsi="TH SarabunPSK" w:cs="TH SarabunPSK"/>
          <w:sz w:val="32"/>
          <w:szCs w:val="32"/>
          <w:lang w:val="en-US"/>
        </w:rPr>
      </w:pP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ab/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ab/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lang w:val="en-US"/>
        </w:rPr>
        <w:t>Physical and Movement Experiences for Young Children</w:t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lang w:val="en-US"/>
        </w:rPr>
        <w:tab/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lang w:val="en-US"/>
        </w:rPr>
        <w:tab/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>3(2-2-5)</w:t>
      </w:r>
    </w:p>
    <w:p w:rsidR="005942D1" w:rsidRPr="00887F8A" w:rsidRDefault="005942D1" w:rsidP="005942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87F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87F8A">
        <w:rPr>
          <w:rFonts w:ascii="TH SarabunPSK" w:hAnsi="TH SarabunPSK" w:cs="TH SarabunPSK"/>
          <w:sz w:val="32"/>
          <w:szCs w:val="32"/>
          <w:cs/>
        </w:rPr>
        <w:t>ความหมาย ความสำคัญ หลักการ แนวคิด ทฤษฎี แนวทางการส่งเสริมพัฒนาการด้านร่างกายสำหรับเด็กปฐมวัย  แนวทางการจัดประสบการณ์และการส่งเสริมพัฒนาการด้านร่างกายและการเคลื่อนไหวบทบาทครูในการจัดประสบการณ์เพื่อส่งเสริมพัฒนาการด้านร่างกาย  การประเมินพัฒนาการด้านร่างกายและการเคลื่อนไหวของเด็กปฐมวัย  และฝึกออกแบบกิจกรรมส่งเสริมพัฒนาการด้านร่างกายสำหรับเด็กปฐมวัย</w:t>
      </w:r>
    </w:p>
    <w:p w:rsidR="005942D1" w:rsidRPr="00887F8A" w:rsidRDefault="005942D1" w:rsidP="005942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</w:r>
      <w:r w:rsidRPr="00887F8A">
        <w:rPr>
          <w:rFonts w:ascii="TH SarabunPSK" w:hAnsi="TH SarabunPSK" w:cs="TH SarabunPSK"/>
          <w:sz w:val="32"/>
          <w:szCs w:val="32"/>
          <w:cs/>
        </w:rPr>
        <w:tab/>
      </w:r>
      <w:r w:rsidRPr="00887F8A">
        <w:rPr>
          <w:rFonts w:ascii="TH SarabunPSK" w:hAnsi="TH SarabunPSK" w:cs="TH SarabunPSK"/>
          <w:sz w:val="32"/>
          <w:szCs w:val="32"/>
        </w:rPr>
        <w:t>Meanings, importance, principles, concepts, theories; ways of supporting physical development of young children, principles and methods of experience management to enhance children</w:t>
      </w:r>
      <w:r w:rsidRPr="00887F8A">
        <w:rPr>
          <w:rFonts w:ascii="TH SarabunPSK" w:hAnsi="TH SarabunPSK" w:cs="TH SarabunPSK"/>
          <w:sz w:val="32"/>
          <w:szCs w:val="32"/>
          <w:cs/>
        </w:rPr>
        <w:t>’</w:t>
      </w:r>
      <w:r w:rsidRPr="00887F8A">
        <w:rPr>
          <w:rFonts w:ascii="TH SarabunPSK" w:hAnsi="TH SarabunPSK" w:cs="TH SarabunPSK"/>
          <w:sz w:val="32"/>
          <w:szCs w:val="32"/>
        </w:rPr>
        <w:t>s physical and movement development; teachers</w:t>
      </w:r>
      <w:r w:rsidRPr="00887F8A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887F8A">
        <w:rPr>
          <w:rFonts w:ascii="TH SarabunPSK" w:hAnsi="TH SarabunPSK" w:cs="TH SarabunPSK"/>
          <w:sz w:val="32"/>
          <w:szCs w:val="32"/>
        </w:rPr>
        <w:t>roles in physical development; evaluating physical and movement development of young children; practice designing activities enhancing physical development of young children</w:t>
      </w:r>
    </w:p>
    <w:p w:rsidR="005942D1" w:rsidRPr="00887F8A" w:rsidRDefault="005942D1" w:rsidP="005942D1">
      <w:pPr>
        <w:tabs>
          <w:tab w:val="left" w:pos="1008"/>
          <w:tab w:val="left" w:pos="1843"/>
          <w:tab w:val="left" w:pos="227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942D1" w:rsidRPr="00887F8A" w:rsidRDefault="005942D1" w:rsidP="005942D1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887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5942D1" w:rsidRPr="00887F8A" w:rsidRDefault="005942D1" w:rsidP="005942D1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87F8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5942D1" w:rsidRPr="00887F8A" w:rsidRDefault="005942D1" w:rsidP="005942D1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887F8A">
        <w:rPr>
          <w:rFonts w:ascii="TH SarabunPSK" w:hAnsi="TH SarabunPSK" w:cs="TH SarabunPSK"/>
          <w:sz w:val="32"/>
          <w:szCs w:val="32"/>
          <w:cs/>
        </w:rPr>
        <w:tab/>
        <w:t>ความรู้ เกี่ยวกับพัฒนาการด้า</w:t>
      </w:r>
      <w:r w:rsidRPr="00887F8A">
        <w:rPr>
          <w:rFonts w:ascii="TH SarabunPSK" w:hAnsi="TH SarabunPSK" w:cs="TH SarabunPSK"/>
          <w:sz w:val="32"/>
          <w:szCs w:val="32"/>
          <w:cs/>
          <w:lang w:val="en-US"/>
        </w:rPr>
        <w:t>นร่างกายและการเคลื่อนไหว การจัดประสบการณ์ตามพัฒนาการ</w:t>
      </w:r>
    </w:p>
    <w:p w:rsidR="005942D1" w:rsidRPr="00887F8A" w:rsidRDefault="005942D1" w:rsidP="005942D1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887F8A">
        <w:rPr>
          <w:rFonts w:ascii="TH SarabunPSK" w:hAnsi="TH SarabunPSK" w:cs="TH SarabunPSK"/>
          <w:sz w:val="32"/>
          <w:szCs w:val="32"/>
          <w:cs/>
        </w:rPr>
        <w:tab/>
        <w:t>มีทักษะการออกแบบแผนการจัดประสบการณ์ การจัดการชั้นเรียนและการประเมินผลพัฒนาการที่เกี่ยวข้อง</w:t>
      </w:r>
    </w:p>
    <w:p w:rsidR="005942D1" w:rsidRPr="00887F8A" w:rsidRDefault="005942D1" w:rsidP="005942D1">
      <w:pPr>
        <w:tabs>
          <w:tab w:val="left" w:pos="280"/>
        </w:tabs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</w:p>
    <w:p w:rsidR="005942D1" w:rsidRPr="00887F8A" w:rsidRDefault="005942D1" w:rsidP="005942D1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887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วัตถุประสงค์ของรายวิชา</w:t>
      </w:r>
    </w:p>
    <w:p w:rsidR="005942D1" w:rsidRPr="00887F8A" w:rsidRDefault="005942D1" w:rsidP="005942D1">
      <w:pPr>
        <w:pStyle w:val="Heading7"/>
        <w:spacing w:before="0" w:after="0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  <w:lang w:bidi="th-TH"/>
        </w:rPr>
        <w:t>พัฒนาให้นิสิตมีองค์ความรู้และสมรรถนะที่สามารถประยุก</w:t>
      </w: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ต์ใช้ทฤษฎี แนวคิด ในการส่งเสริมพัฒนาการด้านร่างกาย</w:t>
      </w:r>
      <w:r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และ</w:t>
      </w:r>
      <w:r w:rsidRPr="00887F8A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ให้ความสำคัญกับการพัฒนาเด็กปฐมวัยทุกด้าน </w:t>
      </w:r>
    </w:p>
    <w:p w:rsidR="005942D1" w:rsidRPr="00887F8A" w:rsidRDefault="005942D1" w:rsidP="005942D1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Pr="00887F8A" w:rsidRDefault="005942D1" w:rsidP="005942D1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942D1" w:rsidRPr="00887F8A" w:rsidRDefault="005942D1" w:rsidP="005942D1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การพัฒนาผลการเรียนของนิสิต</w:t>
      </w:r>
    </w:p>
    <w:p w:rsidR="005942D1" w:rsidRDefault="005942D1" w:rsidP="005942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  <w:t xml:space="preserve">ประเมินด้าน ความรู้ ทักษะการทำงานเป็นกลุ่มและความรับผิดชอบของนิสิต </w:t>
      </w:r>
    </w:p>
    <w:p w:rsidR="005942D1" w:rsidRPr="00887F8A" w:rsidRDefault="005942D1" w:rsidP="005942D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942D1" w:rsidRPr="00887F8A" w:rsidRDefault="005942D1" w:rsidP="005942D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tbl>
      <w:tblPr>
        <w:tblW w:w="62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3"/>
        <w:gridCol w:w="309"/>
        <w:gridCol w:w="309"/>
        <w:gridCol w:w="309"/>
        <w:gridCol w:w="309"/>
        <w:gridCol w:w="309"/>
        <w:gridCol w:w="309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5942D1" w:rsidRPr="00887F8A" w:rsidTr="001B0E36">
        <w:trPr>
          <w:cantSplit/>
          <w:trHeight w:val="262"/>
          <w:tblHeader/>
          <w:jc w:val="center"/>
        </w:trPr>
        <w:tc>
          <w:tcPr>
            <w:tcW w:w="5000" w:type="pct"/>
            <w:gridSpan w:val="33"/>
            <w:vAlign w:val="center"/>
          </w:tcPr>
          <w:p w:rsidR="005942D1" w:rsidRPr="00133E38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  <w:t>TQF</w:t>
            </w:r>
          </w:p>
        </w:tc>
      </w:tr>
      <w:tr w:rsidR="005942D1" w:rsidRPr="00887F8A" w:rsidTr="001B0E36">
        <w:trPr>
          <w:cantSplit/>
          <w:trHeight w:val="1347"/>
          <w:tblHeader/>
          <w:jc w:val="center"/>
        </w:trPr>
        <w:tc>
          <w:tcPr>
            <w:tcW w:w="460" w:type="pct"/>
            <w:vMerge w:val="restart"/>
            <w:vAlign w:val="center"/>
          </w:tcPr>
          <w:p w:rsidR="005942D1" w:rsidRPr="00133E38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รายวิชา</w:t>
            </w:r>
          </w:p>
        </w:tc>
        <w:tc>
          <w:tcPr>
            <w:tcW w:w="551" w:type="pct"/>
            <w:gridSpan w:val="4"/>
            <w:vAlign w:val="center"/>
          </w:tcPr>
          <w:p w:rsidR="005942D1" w:rsidRPr="00133E38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1.ด้านคุณธรรม จริยธรรม</w:t>
            </w:r>
          </w:p>
          <w:p w:rsidR="005942D1" w:rsidRPr="00133E38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gridSpan w:val="3"/>
            <w:vAlign w:val="center"/>
          </w:tcPr>
          <w:p w:rsidR="005942D1" w:rsidRPr="00133E38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2. ด้านความรู้</w:t>
            </w:r>
          </w:p>
        </w:tc>
        <w:tc>
          <w:tcPr>
            <w:tcW w:w="828" w:type="pct"/>
            <w:gridSpan w:val="6"/>
            <w:vAlign w:val="center"/>
          </w:tcPr>
          <w:p w:rsidR="005942D1" w:rsidRPr="00133E38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  <w:t>3</w:t>
            </w: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.ทักษะทางปัญญา</w:t>
            </w:r>
          </w:p>
        </w:tc>
        <w:tc>
          <w:tcPr>
            <w:tcW w:w="693" w:type="pct"/>
            <w:gridSpan w:val="5"/>
            <w:vAlign w:val="center"/>
          </w:tcPr>
          <w:p w:rsidR="005942D1" w:rsidRPr="00133E38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  <w:t>4</w:t>
            </w: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.ทักษะความสัมพันธ์ระหว่างบุคคลและความรับผิดชอบ</w:t>
            </w:r>
          </w:p>
        </w:tc>
        <w:tc>
          <w:tcPr>
            <w:tcW w:w="414" w:type="pct"/>
            <w:gridSpan w:val="3"/>
            <w:vAlign w:val="center"/>
          </w:tcPr>
          <w:p w:rsidR="005942D1" w:rsidRPr="00133E38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  <w:t>5</w:t>
            </w: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.ทักษะการวิเคราะห์เชิงตัวเลขการสื่อสาร และการใช้เทคโนโลยี</w:t>
            </w:r>
          </w:p>
        </w:tc>
        <w:tc>
          <w:tcPr>
            <w:tcW w:w="1641" w:type="pct"/>
            <w:gridSpan w:val="11"/>
            <w:vAlign w:val="center"/>
          </w:tcPr>
          <w:p w:rsidR="005942D1" w:rsidRPr="00133E38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  <w:t>6</w:t>
            </w: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.การจัดการเรียนรู้และบูรณาการอัตลักษณ์</w:t>
            </w:r>
          </w:p>
        </w:tc>
      </w:tr>
      <w:tr w:rsidR="005942D1" w:rsidRPr="00887F8A" w:rsidTr="001B0E36">
        <w:trPr>
          <w:cantSplit/>
          <w:trHeight w:val="243"/>
          <w:tblHeader/>
          <w:jc w:val="center"/>
        </w:trPr>
        <w:tc>
          <w:tcPr>
            <w:tcW w:w="460" w:type="pct"/>
            <w:vMerge/>
          </w:tcPr>
          <w:p w:rsidR="005942D1" w:rsidRPr="00887F8A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275" w:type="pct"/>
            <w:gridSpan w:val="2"/>
          </w:tcPr>
          <w:p w:rsidR="005942D1" w:rsidRPr="00F322AE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6"/>
                <w:szCs w:val="16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1</w:t>
            </w:r>
          </w:p>
        </w:tc>
        <w:tc>
          <w:tcPr>
            <w:tcW w:w="275" w:type="pct"/>
            <w:gridSpan w:val="2"/>
          </w:tcPr>
          <w:p w:rsidR="005942D1" w:rsidRPr="00F322AE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2</w:t>
            </w:r>
          </w:p>
        </w:tc>
        <w:tc>
          <w:tcPr>
            <w:tcW w:w="413" w:type="pct"/>
            <w:gridSpan w:val="3"/>
          </w:tcPr>
          <w:p w:rsidR="005942D1" w:rsidRPr="00F322AE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3</w:t>
            </w:r>
          </w:p>
        </w:tc>
        <w:tc>
          <w:tcPr>
            <w:tcW w:w="413" w:type="pct"/>
            <w:gridSpan w:val="3"/>
          </w:tcPr>
          <w:p w:rsidR="005942D1" w:rsidRPr="00F322AE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4</w:t>
            </w:r>
          </w:p>
        </w:tc>
        <w:tc>
          <w:tcPr>
            <w:tcW w:w="414" w:type="pct"/>
            <w:gridSpan w:val="3"/>
          </w:tcPr>
          <w:p w:rsidR="005942D1" w:rsidRPr="00F322AE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5</w:t>
            </w:r>
          </w:p>
        </w:tc>
        <w:tc>
          <w:tcPr>
            <w:tcW w:w="414" w:type="pct"/>
            <w:gridSpan w:val="3"/>
          </w:tcPr>
          <w:p w:rsidR="005942D1" w:rsidRPr="00F322AE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6</w:t>
            </w:r>
          </w:p>
        </w:tc>
        <w:tc>
          <w:tcPr>
            <w:tcW w:w="278" w:type="pct"/>
            <w:gridSpan w:val="2"/>
          </w:tcPr>
          <w:p w:rsidR="005942D1" w:rsidRPr="00F322AE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7</w:t>
            </w:r>
          </w:p>
        </w:tc>
        <w:tc>
          <w:tcPr>
            <w:tcW w:w="414" w:type="pct"/>
            <w:gridSpan w:val="3"/>
          </w:tcPr>
          <w:p w:rsidR="005942D1" w:rsidRPr="00F322AE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8</w:t>
            </w:r>
          </w:p>
        </w:tc>
        <w:tc>
          <w:tcPr>
            <w:tcW w:w="414" w:type="pct"/>
            <w:gridSpan w:val="3"/>
          </w:tcPr>
          <w:p w:rsidR="005942D1" w:rsidRPr="00F322AE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9</w:t>
            </w:r>
          </w:p>
        </w:tc>
        <w:tc>
          <w:tcPr>
            <w:tcW w:w="310" w:type="pct"/>
            <w:gridSpan w:val="2"/>
          </w:tcPr>
          <w:p w:rsidR="005942D1" w:rsidRPr="00F322AE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2"/>
                <w:szCs w:val="12"/>
                <w:cs/>
              </w:rPr>
              <w:t xml:space="preserve"> 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10</w:t>
            </w:r>
          </w:p>
        </w:tc>
        <w:tc>
          <w:tcPr>
            <w:tcW w:w="310" w:type="pct"/>
            <w:gridSpan w:val="2"/>
          </w:tcPr>
          <w:p w:rsidR="005942D1" w:rsidRPr="00F322AE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11</w:t>
            </w:r>
          </w:p>
        </w:tc>
        <w:tc>
          <w:tcPr>
            <w:tcW w:w="607" w:type="pct"/>
            <w:gridSpan w:val="4"/>
          </w:tcPr>
          <w:p w:rsidR="005942D1" w:rsidRPr="00F322AE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2"/>
                <w:szCs w:val="12"/>
                <w:cs/>
              </w:rPr>
              <w:t xml:space="preserve"> 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12</w:t>
            </w:r>
          </w:p>
        </w:tc>
      </w:tr>
      <w:tr w:rsidR="005942D1" w:rsidRPr="00887F8A" w:rsidTr="001B0E36">
        <w:trPr>
          <w:cantSplit/>
          <w:trHeight w:val="243"/>
          <w:tblHeader/>
          <w:jc w:val="center"/>
        </w:trPr>
        <w:tc>
          <w:tcPr>
            <w:tcW w:w="460" w:type="pct"/>
            <w:vMerge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1.1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2.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4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4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4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5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5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5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6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6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6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7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40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7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8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8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8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9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9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9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10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10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11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11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12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12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12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41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ind w:right="-172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12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4</w:t>
            </w:r>
          </w:p>
        </w:tc>
      </w:tr>
      <w:tr w:rsidR="005942D1" w:rsidRPr="00887F8A" w:rsidTr="001B0E36">
        <w:trPr>
          <w:trHeight w:val="1235"/>
          <w:jc w:val="center"/>
        </w:trPr>
        <w:tc>
          <w:tcPr>
            <w:tcW w:w="460" w:type="pct"/>
            <w:vAlign w:val="center"/>
          </w:tcPr>
          <w:p w:rsidR="005942D1" w:rsidRPr="00133E38" w:rsidRDefault="005942D1" w:rsidP="001B0E36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133E38">
              <w:rPr>
                <w:rFonts w:ascii="TH SarabunPSK" w:hAnsi="TH SarabunPSK" w:cs="TH SarabunPSK"/>
                <w:sz w:val="16"/>
                <w:szCs w:val="16"/>
                <w:cs/>
              </w:rPr>
              <w:t>การจัดประสบการณ์</w:t>
            </w:r>
          </w:p>
          <w:p w:rsidR="005942D1" w:rsidRPr="00133E38" w:rsidRDefault="005942D1" w:rsidP="001B0E36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133E38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ด้านร่างกายและการเคลื่อนไหวสำหรับเด็กปฐมวัย            </w:t>
            </w:r>
          </w:p>
        </w:tc>
        <w:tc>
          <w:tcPr>
            <w:tcW w:w="138" w:type="pct"/>
            <w:vAlign w:val="center"/>
          </w:tcPr>
          <w:p w:rsidR="005942D1" w:rsidRPr="00694521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  <w:lang w:val="en-US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rtl/>
                <w:cs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rtl/>
                <w:cs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rtl/>
                <w:cs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rtl/>
                <w:cs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rtl/>
                <w:cs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rtl/>
                <w:cs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40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</w:tr>
    </w:tbl>
    <w:p w:rsidR="005942D1" w:rsidRPr="00887F8A" w:rsidRDefault="005942D1" w:rsidP="005942D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823"/>
        <w:gridCol w:w="3288"/>
        <w:gridCol w:w="3302"/>
      </w:tblGrid>
      <w:tr w:rsidR="005942D1" w:rsidRPr="00887F8A" w:rsidTr="001B0E36">
        <w:trPr>
          <w:trHeight w:val="452"/>
          <w:tblHeader/>
          <w:jc w:val="center"/>
        </w:trPr>
        <w:tc>
          <w:tcPr>
            <w:tcW w:w="3610" w:type="dxa"/>
            <w:gridSpan w:val="2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88" w:type="dxa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02" w:type="dxa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5942D1" w:rsidRPr="00887F8A" w:rsidTr="001B0E36">
        <w:trPr>
          <w:trHeight w:val="97"/>
          <w:jc w:val="center"/>
        </w:trPr>
        <w:tc>
          <w:tcPr>
            <w:tcW w:w="3610" w:type="dxa"/>
            <w:gridSpan w:val="2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288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694521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 ยอมรับความแตกต่าง</w:t>
            </w:r>
          </w:p>
        </w:tc>
        <w:tc>
          <w:tcPr>
            <w:tcW w:w="3288" w:type="dxa"/>
            <w:vMerge w:val="restart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การมอบหมายงานให้นิสิตทำงานเดี่ยวและงานกลุ่ม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2. สอดแทรกเรื่องราวต่างๆ เกี่ยวกับการมีจริยธรรม จิตสาธารณ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</w:tc>
        <w:tc>
          <w:tcPr>
            <w:tcW w:w="3302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ประเมินจากการเปลี่ยนแปลงพฤติกรรมในการมีส่วนร่วมในการทำงานกลุ่ม  การตรงต่อเวลาในการเข้าชั้นเรียน และส่งงานตามที่ได้รับมอบหมายรวมทั้งสังเกต ลักษณะการพูดจา</w:t>
            </w: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ประพฤติตนในศีลธรรม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 ทุ่มเท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ประยุกต์แนวคิดเศรษฐกิจพอเพียงฯ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97"/>
          <w:jc w:val="center"/>
        </w:trPr>
        <w:tc>
          <w:tcPr>
            <w:tcW w:w="3610" w:type="dxa"/>
            <w:gridSpan w:val="2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288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694521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วิเคราะห์ความรู้ตามศาสตร์</w:t>
            </w:r>
          </w:p>
        </w:tc>
        <w:tc>
          <w:tcPr>
            <w:tcW w:w="3288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ออกแบบหลักสูตรฯ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พัฒนาทักษะในศตวรรษที่ 21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97"/>
          <w:jc w:val="center"/>
        </w:trPr>
        <w:tc>
          <w:tcPr>
            <w:tcW w:w="3610" w:type="dxa"/>
            <w:gridSpan w:val="2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288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694521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รับผิดชอบ</w:t>
            </w:r>
          </w:p>
        </w:tc>
        <w:tc>
          <w:tcPr>
            <w:tcW w:w="3288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วิพากษ์ สร้างสรรค์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วิเคราะห์เชิงตัวเลข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 ประกันคุณภาพ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5.2 สร้างเครื่องมือสอดคล้องตามศาสตร์</w:t>
            </w:r>
          </w:p>
        </w:tc>
        <w:tc>
          <w:tcPr>
            <w:tcW w:w="3288" w:type="dxa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5.3 ใช้วิจัยเป็นฐาน </w:t>
            </w:r>
          </w:p>
        </w:tc>
        <w:tc>
          <w:tcPr>
            <w:tcW w:w="3288" w:type="dxa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97"/>
          <w:jc w:val="center"/>
        </w:trPr>
        <w:tc>
          <w:tcPr>
            <w:tcW w:w="3610" w:type="dxa"/>
            <w:gridSpan w:val="2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88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694521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  <w:t>PLC</w:t>
            </w:r>
          </w:p>
        </w:tc>
        <w:tc>
          <w:tcPr>
            <w:tcW w:w="3288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การทำงานร่วมกันทุกฝ่าย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บูรณาการความรู้ทุกส่วน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สร้างสัมพันธ์เชิงบวก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7.2รับผิดชอบต่อสังคม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97"/>
          <w:jc w:val="center"/>
        </w:trPr>
        <w:tc>
          <w:tcPr>
            <w:tcW w:w="3610" w:type="dxa"/>
            <w:gridSpan w:val="2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88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694521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ใช้ภาษาเหมาะสม</w:t>
            </w:r>
          </w:p>
        </w:tc>
        <w:tc>
          <w:tcPr>
            <w:tcW w:w="3288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8.2 รู้เท่าทันการเปลี่ยนแปลง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8.3ใช้เทคโนโลยีได้เหมาะสม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97"/>
          <w:jc w:val="center"/>
        </w:trPr>
        <w:tc>
          <w:tcPr>
            <w:tcW w:w="3610" w:type="dxa"/>
            <w:gridSpan w:val="2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การจัดการเรียนรู้และบูรณาการอัตลักษณ์</w:t>
            </w:r>
          </w:p>
        </w:tc>
        <w:tc>
          <w:tcPr>
            <w:tcW w:w="3288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694521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9.1.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นำความรู้สู่การมีส่วนร่วม</w:t>
            </w:r>
          </w:p>
        </w:tc>
        <w:tc>
          <w:tcPr>
            <w:tcW w:w="3288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9.2 มีความรู้ด้านการจัดการเรียนรู้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9.3 มีจิตสาธารณะ มีความเป็นครูปฐมวัย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10.1 ทำงานในหน้าที่ครู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10.2 แก้ปัญหาเด็กได้จริง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11.1 ออกแบบแผนได้เหมาะสม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11.2 จัดการเรียนรู้ในสถานศึกษา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12.1 วางแผนด้วยวิธีทางปฐมวัย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12.2 วางแผนร่วมกับครูและชุมชน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12.3นำความรู้วิจัยไปต่อยอด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12.4 สะท้อนความรู้อย่างเป็นรูปธรรม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5942D1" w:rsidRPr="00887F8A" w:rsidRDefault="005942D1" w:rsidP="005942D1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 แผนการสอน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5942D1" w:rsidRPr="00887F8A" w:rsidTr="001B0E36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5942D1" w:rsidRPr="00887F8A" w:rsidTr="001B0E36">
        <w:trPr>
          <w:trHeight w:val="354"/>
        </w:trPr>
        <w:tc>
          <w:tcPr>
            <w:tcW w:w="2350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</w:t>
            </w: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0x 15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2x 15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1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5</w:t>
            </w: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</w:tr>
    </w:tbl>
    <w:p w:rsidR="005942D1" w:rsidRPr="00887F8A" w:rsidRDefault="005942D1" w:rsidP="005942D1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87F8A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608"/>
        <w:gridCol w:w="992"/>
        <w:gridCol w:w="883"/>
        <w:gridCol w:w="1939"/>
        <w:gridCol w:w="1256"/>
      </w:tblGrid>
      <w:tr w:rsidR="005942D1" w:rsidRPr="00887F8A" w:rsidTr="001B0E36">
        <w:trPr>
          <w:tblHeader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5942D1" w:rsidRPr="00887F8A" w:rsidTr="001B0E36">
        <w:trPr>
          <w:tblHeader/>
          <w:jc w:val="center"/>
        </w:trPr>
        <w:tc>
          <w:tcPr>
            <w:tcW w:w="928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3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39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5942D1" w:rsidRPr="00887F8A" w:rsidRDefault="005942D1" w:rsidP="001B0E36">
            <w:pPr>
              <w:rPr>
                <w:rFonts w:ascii="TH SarabunPSK" w:hAnsi="TH SarabunPSK" w:cs="TH SarabunPSK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 xml:space="preserve">ความหมาย ความสำคัญ หลักการ แนวคิด ทฤษฎี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42D1" w:rsidRPr="001F20C7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5942D1" w:rsidRPr="001F20C7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บรรยาย อภิปราย นำเสนอ สื่อที่ใช้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วีดีโอ บทเรียน เอกสาร</w:t>
            </w: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อ.ดร.อภิรัตน์ดา </w:t>
            </w: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08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608" w:type="dxa"/>
            <w:shd w:val="clear" w:color="auto" w:fill="auto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cs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 xml:space="preserve">ความหมาย ความสำคัญ หลักการ แนวคิด ทฤษฎี </w:t>
            </w:r>
          </w:p>
        </w:tc>
        <w:tc>
          <w:tcPr>
            <w:tcW w:w="992" w:type="dxa"/>
            <w:shd w:val="clear" w:color="auto" w:fill="auto"/>
          </w:tcPr>
          <w:p w:rsidR="005942D1" w:rsidRPr="00E71615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942D1" w:rsidRPr="00E71615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อภิปราย กิจกรรมกลุ่ม สื่อได้แก่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ตำรา เอกสาร</w:t>
            </w: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 xml:space="preserve">แนวทางการส่งเสริมพัฒนาการด้านร่างกายสำหรับเด็กปฐมวัย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42D1" w:rsidRPr="00E71615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อภิปราย กิจกรรมปฏิบัติ สื่อได้แก่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ตำรา เอกสาร</w:t>
            </w: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608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แนวทางการจัดประสบการณ์และการส่งเสริมพัฒนาการด้านร่างกายและการเคลื่อนไหว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42D1" w:rsidRPr="00E71615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5942D1" w:rsidRPr="00E71615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 ศึกษากรณีตัวอย่าง สื่อได้แก่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ตำรา เอกสาร</w:t>
            </w: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608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608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F2F2F2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678" w:type="dxa"/>
            <w:gridSpan w:val="5"/>
            <w:shd w:val="clear" w:color="auto" w:fill="F2F2F2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 xml:space="preserve">บทบาทครูในการจัดประสบการณ์เพื่อส่งเสริมพัฒนาการด้านร่างกาย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42D1" w:rsidRPr="00E71615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อภิปราย สื่อได้แก่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ตำรา เอกสาร</w:t>
            </w: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608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 xml:space="preserve">การประเมินพัฒนาการด้านร่างกายและการเคลื่อนไหวของเด็กปฐมวัย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42D1" w:rsidRPr="00E71615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5942D1" w:rsidRPr="00E71615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อภิปราย สื่อได้แก่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ตำรา เอกสาร</w:t>
            </w: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608" w:type="dxa"/>
            <w:vMerge/>
            <w:shd w:val="clear" w:color="auto" w:fill="auto"/>
          </w:tcPr>
          <w:p w:rsidR="005942D1" w:rsidRPr="00887F8A" w:rsidRDefault="005942D1" w:rsidP="001B0E36">
            <w:pPr>
              <w:tabs>
                <w:tab w:val="left" w:pos="1008"/>
                <w:tab w:val="left" w:pos="1843"/>
                <w:tab w:val="left" w:pos="22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5942D1" w:rsidRPr="00887F8A" w:rsidRDefault="005942D1" w:rsidP="001B0E36">
            <w:pPr>
              <w:tabs>
                <w:tab w:val="left" w:pos="1008"/>
                <w:tab w:val="left" w:pos="1843"/>
                <w:tab w:val="left" w:pos="2275"/>
              </w:tabs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val="en-US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ฝึกออกแบบกิจกรรมส่งเสริมพัฒนาการด้านร่างกายสำหรับเด็กปฐมวัย</w:t>
            </w:r>
          </w:p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อภิปราย ฝึกปฏิบัติ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สถานศึกษาระดับปฐมวัย </w:t>
            </w: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608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608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F2F2F2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678" w:type="dxa"/>
            <w:gridSpan w:val="5"/>
            <w:vMerge w:val="restart"/>
            <w:shd w:val="clear" w:color="auto" w:fill="F2F2F2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F2F2F2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678" w:type="dxa"/>
            <w:gridSpan w:val="5"/>
            <w:vMerge/>
            <w:shd w:val="clear" w:color="auto" w:fill="F2F2F2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4536" w:type="dxa"/>
            <w:gridSpan w:val="2"/>
            <w:shd w:val="clear" w:color="auto" w:fill="F2F2F2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5" w:type="dxa"/>
            <w:gridSpan w:val="2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42D1" w:rsidRPr="00887F8A" w:rsidRDefault="005942D1" w:rsidP="005942D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942D1" w:rsidRPr="00887F8A" w:rsidRDefault="005942D1" w:rsidP="005942D1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rtl/>
          <w:cs/>
        </w:rPr>
        <w:t>6</w:t>
      </w:r>
      <w:r w:rsidRPr="00887F8A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. 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5942D1" w:rsidRPr="00887F8A" w:rsidTr="001B0E36">
        <w:tc>
          <w:tcPr>
            <w:tcW w:w="738" w:type="dxa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5942D1" w:rsidRPr="00887F8A" w:rsidTr="001B0E36">
        <w:tc>
          <w:tcPr>
            <w:tcW w:w="73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4087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 สัมภาษณ์</w:t>
            </w:r>
          </w:p>
        </w:tc>
        <w:tc>
          <w:tcPr>
            <w:tcW w:w="1190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5942D1" w:rsidRPr="00887F8A" w:rsidTr="001B0E36">
        <w:tc>
          <w:tcPr>
            <w:tcW w:w="73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ทดสอบ ใบกิจกรรม</w:t>
            </w:r>
          </w:p>
        </w:tc>
        <w:tc>
          <w:tcPr>
            <w:tcW w:w="1190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5942D1" w:rsidRPr="00887F8A" w:rsidTr="001B0E36">
        <w:tc>
          <w:tcPr>
            <w:tcW w:w="73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ทดสอบ ใบกิจกรรม</w:t>
            </w:r>
          </w:p>
        </w:tc>
        <w:tc>
          <w:tcPr>
            <w:tcW w:w="1190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5942D1" w:rsidRPr="00887F8A" w:rsidTr="001B0E36">
        <w:tc>
          <w:tcPr>
            <w:tcW w:w="73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ความสัมพันธ์บุคคลและความรับผิดชอบ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 สังเกต</w:t>
            </w:r>
          </w:p>
        </w:tc>
        <w:tc>
          <w:tcPr>
            <w:tcW w:w="1190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5942D1" w:rsidRPr="00887F8A" w:rsidTr="001B0E36">
        <w:tc>
          <w:tcPr>
            <w:tcW w:w="73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วิเคราะห์เชิงตัวเลข</w:t>
            </w:r>
          </w:p>
        </w:tc>
        <w:tc>
          <w:tcPr>
            <w:tcW w:w="4087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</w:p>
        </w:tc>
        <w:tc>
          <w:tcPr>
            <w:tcW w:w="1190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5942D1" w:rsidRPr="00887F8A" w:rsidTr="001B0E36">
        <w:tc>
          <w:tcPr>
            <w:tcW w:w="73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การเรียนรู้บูรณาการอัตลักษณ์</w:t>
            </w:r>
          </w:p>
        </w:tc>
        <w:tc>
          <w:tcPr>
            <w:tcW w:w="4087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ตามสภาพจริง</w:t>
            </w:r>
          </w:p>
        </w:tc>
        <w:tc>
          <w:tcPr>
            <w:tcW w:w="1190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5942D1" w:rsidRPr="00887F8A" w:rsidTr="001B0E36">
        <w:tc>
          <w:tcPr>
            <w:tcW w:w="8017" w:type="dxa"/>
            <w:gridSpan w:val="4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100 </w:t>
            </w: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%</w:t>
            </w:r>
          </w:p>
        </w:tc>
      </w:tr>
    </w:tbl>
    <w:p w:rsidR="005942D1" w:rsidRPr="00887F8A" w:rsidRDefault="005942D1" w:rsidP="005942D1">
      <w:pPr>
        <w:rPr>
          <w:rFonts w:ascii="TH SarabunPSK" w:hAnsi="TH SarabunPSK" w:cs="TH SarabunPSK"/>
          <w:sz w:val="32"/>
          <w:szCs w:val="32"/>
        </w:rPr>
      </w:pPr>
    </w:p>
    <w:p w:rsidR="000477F9" w:rsidRDefault="000477F9"/>
    <w:sectPr w:rsidR="00047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D1"/>
    <w:rsid w:val="000477F9"/>
    <w:rsid w:val="005942D1"/>
    <w:rsid w:val="008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00400-2456-41E5-8777-F1330EED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D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5942D1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942D1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2</cp:revision>
  <dcterms:created xsi:type="dcterms:W3CDTF">2023-05-14T01:21:00Z</dcterms:created>
  <dcterms:modified xsi:type="dcterms:W3CDTF">2023-05-14T01:21:00Z</dcterms:modified>
</cp:coreProperties>
</file>