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DEDD" w14:textId="77777777"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A8F07B" wp14:editId="1C1E9573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198BB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75D0C9C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7B98BD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37C3A0" w14:textId="77777777"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A58B44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808075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70F6E67" w14:textId="77777777" w:rsidR="001C2A45" w:rsidRPr="005B47BC" w:rsidRDefault="001C2A45" w:rsidP="001C2A4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5B47BC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5B47BC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5B47BC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14:paraId="160B2350" w14:textId="77777777" w:rsidR="001C2A45" w:rsidRPr="005B47BC" w:rsidRDefault="001C2A45" w:rsidP="001C2A45">
      <w:pPr>
        <w:rPr>
          <w:rFonts w:ascii="TH SarabunPSK" w:hAnsi="TH SarabunPSK" w:cs="TH SarabunPSK"/>
          <w:sz w:val="44"/>
          <w:szCs w:val="44"/>
        </w:rPr>
      </w:pPr>
      <w:r w:rsidRPr="005B47BC">
        <w:rPr>
          <w:rFonts w:ascii="TH SarabunPSK" w:hAnsi="TH SarabunPSK" w:cs="TH SarabunPSK"/>
          <w:sz w:val="44"/>
          <w:szCs w:val="44"/>
          <w:cs/>
        </w:rPr>
        <w:t>(</w:t>
      </w:r>
      <w:r w:rsidR="005B47BC" w:rsidRPr="005B47BC">
        <w:rPr>
          <w:rFonts w:ascii="THSarabunPSK,Bold" w:cs="THSarabunPSK,Bold"/>
          <w:sz w:val="30"/>
          <w:szCs w:val="30"/>
        </w:rPr>
        <w:t>Audio</w:t>
      </w:r>
      <w:r w:rsidR="005B47BC" w:rsidRPr="005B47BC">
        <w:rPr>
          <w:rFonts w:ascii="THSarabunPSK,Bold" w:cs="THSarabunPSK,Bold"/>
          <w:sz w:val="30"/>
          <w:szCs w:val="30"/>
          <w:cs/>
        </w:rPr>
        <w:t>-</w:t>
      </w:r>
      <w:r w:rsidR="005B47BC" w:rsidRPr="005B47BC">
        <w:rPr>
          <w:rFonts w:ascii="THSarabunPSK,Bold" w:cs="THSarabunPSK,Bold"/>
          <w:sz w:val="30"/>
          <w:szCs w:val="30"/>
        </w:rPr>
        <w:t>Visual Technology for Education</w:t>
      </w:r>
      <w:r w:rsidRPr="005B47BC">
        <w:rPr>
          <w:rFonts w:ascii="TH SarabunPSK" w:hAnsi="TH SarabunPSK" w:cs="TH SarabunPSK"/>
          <w:sz w:val="44"/>
          <w:szCs w:val="44"/>
          <w:cs/>
        </w:rPr>
        <w:t>)</w:t>
      </w:r>
    </w:p>
    <w:p w14:paraId="445668E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02A87A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B062C41" w14:textId="77777777"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659BD3" w14:textId="2E0B960F" w:rsidR="005B47BC" w:rsidRPr="0013554A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F142D1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</w:t>
      </w:r>
      <w:r w:rsidR="005B47BC" w:rsidRPr="0013554A">
        <w:rPr>
          <w:rFonts w:ascii="TH SarabunPSK" w:hAnsi="TH SarabunPSK" w:cs="TH SarabunPSK" w:hint="cs"/>
          <w:b/>
          <w:bCs/>
          <w:sz w:val="44"/>
          <w:szCs w:val="44"/>
          <w:cs/>
        </w:rPr>
        <w:t>บัณฑิต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3179B48" w14:textId="77777777" w:rsidR="00CC419E" w:rsidRPr="0013554A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4BAD0ABF" w14:textId="77777777" w:rsidR="00CC419E" w:rsidRPr="0013554A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13554A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47BC" w:rsidRPr="0013554A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14:paraId="23FCE37A" w14:textId="77777777" w:rsidR="00F018AD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4477B96E" w14:textId="106F96E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401182D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AD5F9DA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DDF086B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7052E42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3708CDE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67CF968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21CF2FDC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46BCAD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14:paraId="56514B4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14:paraId="07C102D0" w14:textId="77777777"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14:paraId="1295A541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1F1713A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769183E7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477E19D9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4BB26715" w14:textId="77777777"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B47B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2974E3" w14:textId="77777777" w:rsidR="005B47BC" w:rsidRDefault="001C2A45" w:rsidP="005B47BC">
      <w:pPr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Audio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Visual Technology for Education</w:t>
      </w:r>
    </w:p>
    <w:p w14:paraId="4F75DD4A" w14:textId="77777777" w:rsidR="000A566E" w:rsidRPr="00BE03DF" w:rsidRDefault="000A566E" w:rsidP="005B47BC">
      <w:pPr>
        <w:ind w:left="1667" w:firstLine="0"/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sz w:val="32"/>
          <w:szCs w:val="32"/>
          <w:cs/>
        </w:rPr>
        <w:t>บุรพวิชา :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77B73BE4" w14:textId="77777777" w:rsidR="000A566E" w:rsidRDefault="005B47BC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AC3747">
        <w:rPr>
          <w:rFonts w:ascii="TH SarabunPSK" w:hAnsi="TH SarabunPSK" w:cs="TH SarabunPSK"/>
          <w:sz w:val="32"/>
          <w:szCs w:val="32"/>
          <w:cs/>
        </w:rPr>
        <w:t>–</w:t>
      </w:r>
    </w:p>
    <w:p w14:paraId="4B819C21" w14:textId="77777777" w:rsidR="00AC3747" w:rsidRPr="00BE03DF" w:rsidRDefault="00AC3747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4F7308" w14:textId="77777777" w:rsidR="00AC3747" w:rsidRDefault="009563DC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C37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AC3747" w:rsidRPr="00E316E7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ความรู้ทั่วไปเกี่ยวกับเทคโนโลยีสื่อโสตทัศน์เพื่อการศึกษา ประเภท คุณค่า วิธีการใช้ หลักการเลือก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ฝึกปฏิบัติการเลือก ใช้ ผลิต เทคโนโลยีสื่อโสตทัศน์เพื่อการศึกษา</w:t>
      </w:r>
    </w:p>
    <w:p w14:paraId="70FCD9F6" w14:textId="77777777"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F42AD53" w14:textId="77777777"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 </w:t>
      </w:r>
    </w:p>
    <w:p w14:paraId="2C0025D7" w14:textId="77777777" w:rsidR="005B47BC" w:rsidRPr="00AC3747" w:rsidRDefault="005B47BC" w:rsidP="00AC3747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B87709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6BBB4425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0A324245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580C81" wp14:editId="38E4A5C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335" r="9525" b="57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5DCE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0C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17B25DCE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5250A3D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B79E60" wp14:editId="3D43AABB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6350" r="952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CB1D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9E60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1FEACB1D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9069057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F9AA50" wp14:editId="7007ABDB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A15C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AA50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573BA15C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4BDC2CB3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8E6DE" wp14:editId="7A9DCBA8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6350" r="952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E099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E6DE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0D05E099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58ABB9B9" w14:textId="77777777"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F00E139" w14:textId="77777777" w:rsidR="00D90124" w:rsidRPr="00BE03DF" w:rsidRDefault="00971D5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9AD35C" wp14:editId="58AB367B">
                <wp:simplePos x="0" y="0"/>
                <wp:positionH relativeFrom="column">
                  <wp:posOffset>809625</wp:posOffset>
                </wp:positionH>
                <wp:positionV relativeFrom="paragraph">
                  <wp:posOffset>50800</wp:posOffset>
                </wp:positionV>
                <wp:extent cx="152400" cy="171450"/>
                <wp:effectExtent l="9525" t="10795" r="9525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9FE4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D35C" id="Text Box 18" o:spid="_x0000_s1030" type="#_x0000_t202" style="position:absolute;left:0;text-align:left;margin-left:63.75pt;margin-top:4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Dq1aKN0AAAAIAQAADwAAAGRycy9kb3ducmV2&#10;LnhtbEyPwU7DMBBE70j8g7VIXBB12pK2hDgVQgLRGxQEVzfeJhH2OthuGv6e7QmOoxm9mSnXo7Ni&#10;wBA7TwqmkwwEUu1NR42C97fH6xWImDQZbT2hgh+MsK7Oz0pdGH+kVxy2qREMoVhoBW1KfSFlrFt0&#10;Ok58j8Te3genE8vQSBP0keHOylmWLaTTHXFDq3t8aLH+2h6cgtXN8/AZN/OXj3qxt7fpajk8fQel&#10;Li/G+zsQCcf0F4bTfJ4OFW/a+QOZKCzr2TLnKMP40snPp6x3CuZ5BrIq5f8D1S8A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Dq1aKN0AAAAIAQAADwAAAAAAAAAAAAAAAACEBAAAZHJz&#10;L2Rvd25yZXYueG1sUEsFBgAAAAAEAAQA8wAAAI4FAAAAAA==&#10;">
                <v:textbox>
                  <w:txbxContent>
                    <w:p w14:paraId="721F9FE4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6FCD1A93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55E028" wp14:editId="68851F58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970" r="9525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6F47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E028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10C66F47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2A81758F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6105161" wp14:editId="4B0ECAFB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1D7D" w14:textId="77777777" w:rsidR="009E66B4" w:rsidRDefault="009E66B4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5161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649B1D7D" w14:textId="77777777" w:rsidR="009E66B4" w:rsidRDefault="009E66B4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4387C80A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B120059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0CA43292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1234D585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0FF017ED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8D292F4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115C426E" w14:textId="6382CEDF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D60C1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F018AD">
        <w:rPr>
          <w:rFonts w:ascii="TH SarabunPSK" w:hAnsi="TH SarabunPSK" w:cs="TH SarabunPSK"/>
          <w:sz w:val="32"/>
          <w:szCs w:val="32"/>
        </w:rPr>
        <w:t>5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873817C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23B528F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08DAE9A1" w14:textId="2388CCDB" w:rsidR="002E587C" w:rsidRPr="00BE03DF" w:rsidRDefault="0013554A" w:rsidP="0013554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472E28">
        <w:rPr>
          <w:rFonts w:ascii="TH SarabunPSK" w:hAnsi="TH SarabunPSK" w:cs="TH SarabunPSK" w:hint="cs"/>
          <w:sz w:val="32"/>
          <w:szCs w:val="32"/>
          <w:cs/>
        </w:rPr>
        <w:t xml:space="preserve"> คณะสึกษาศาสตร์</w:t>
      </w:r>
    </w:p>
    <w:p w14:paraId="5141895F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3FF114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21077DC" w14:textId="40ACBA0C" w:rsidR="002E587C" w:rsidRDefault="001C2A45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3554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D52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018AD">
        <w:rPr>
          <w:rFonts w:ascii="TH SarabunPSK" w:hAnsi="TH SarabunPSK" w:cs="TH SarabunPSK"/>
          <w:sz w:val="32"/>
          <w:szCs w:val="32"/>
        </w:rPr>
        <w:t>5</w:t>
      </w:r>
    </w:p>
    <w:p w14:paraId="2CD32CD5" w14:textId="77777777" w:rsidR="00AC3747" w:rsidRDefault="00AC374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C6BAF29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0A2B9230" w14:textId="77777777"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493EA31" w14:textId="3A4D5747" w:rsidR="00252A7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1A09A5" w14:textId="511A5C4D" w:rsidR="00A42488" w:rsidRPr="00BE03DF" w:rsidRDefault="00A42488" w:rsidP="00252A76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เพื่อพัฒนาผู้เรียนให้มีสมรรถนะ/ความสามารถ ดังนี้</w:t>
      </w:r>
    </w:p>
    <w:p w14:paraId="57A93297" w14:textId="36A16CAC" w:rsidR="0013554A" w:rsidRPr="0013554A" w:rsidRDefault="00F018AD" w:rsidP="00F018AD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2E28">
        <w:rPr>
          <w:rFonts w:ascii="TH SarabunPSK" w:hAnsi="TH SarabunPSK" w:cs="TH SarabunPSK" w:hint="cs"/>
          <w:sz w:val="32"/>
          <w:szCs w:val="32"/>
          <w:cs/>
        </w:rPr>
        <w:t>1.</w:t>
      </w:r>
      <w:r w:rsidR="0074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554A">
        <w:rPr>
          <w:rFonts w:ascii="THSarabunPSK" w:cs="THSarabunPSK" w:hint="cs"/>
          <w:sz w:val="32"/>
          <w:szCs w:val="32"/>
          <w:cs/>
        </w:rPr>
        <w:t xml:space="preserve"> </w:t>
      </w:r>
      <w:r w:rsidR="0013554A">
        <w:rPr>
          <w:rFonts w:ascii="TH SarabunPSK" w:eastAsia="TH SarabunPSK" w:hAnsi="TH SarabunPSK" w:cs="TH SarabunPSK" w:hint="cs"/>
          <w:sz w:val="32"/>
          <w:szCs w:val="32"/>
          <w:cs/>
        </w:rPr>
        <w:t>มีความ</w:t>
      </w:r>
      <w:r w:rsidR="006B6A61">
        <w:rPr>
          <w:rFonts w:ascii="TH SarabunPSK" w:eastAsia="TH SarabunPSK" w:hAnsi="TH SarabunPSK" w:cs="TH SarabunPSK" w:hint="cs"/>
          <w:sz w:val="32"/>
          <w:szCs w:val="32"/>
          <w:cs/>
        </w:rPr>
        <w:t>รู้ ความเข้าใจ</w:t>
      </w:r>
      <w:r w:rsidR="0013554A" w:rsidRPr="00E316E7">
        <w:rPr>
          <w:rFonts w:ascii="TH SarabunPSK" w:eastAsia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หลักการ แนวคิด </w:t>
      </w:r>
      <w:r w:rsidR="0013554A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เทคโนโลยีสื่อโสตทัศน์เพื่อการศึกษา </w:t>
      </w:r>
    </w:p>
    <w:p w14:paraId="50B7EB90" w14:textId="3A0974B0" w:rsidR="0013554A" w:rsidRDefault="0013554A" w:rsidP="0013554A">
      <w:pPr>
        <w:autoSpaceDE w:val="0"/>
        <w:autoSpaceDN w:val="0"/>
        <w:adjustRightInd w:val="0"/>
        <w:ind w:left="0" w:firstLine="567"/>
        <w:jc w:val="thaiDistribute"/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วิเคราะห์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บทบาท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คุณค่า เทคโนโลยีสื่อโสตทัศน์</w:t>
      </w:r>
      <w:r w:rsidR="006B6A61">
        <w:rPr>
          <w:rFonts w:ascii="TH SarabunPSK" w:eastAsia="TH SarabunPSK" w:hAnsi="TH SarabunPSK" w:cs="TH SarabunPSK" w:hint="cs"/>
          <w:sz w:val="32"/>
          <w:szCs w:val="32"/>
          <w:cs/>
        </w:rPr>
        <w:t>เพื่อการศึกษา</w:t>
      </w:r>
    </w:p>
    <w:p w14:paraId="149FD57E" w14:textId="418EFE98" w:rsidR="00741D55" w:rsidRPr="00472E28" w:rsidRDefault="0013554A" w:rsidP="0013554A">
      <w:pPr>
        <w:autoSpaceDE w:val="0"/>
        <w:autoSpaceDN w:val="0"/>
        <w:adjustRightInd w:val="0"/>
        <w:ind w:left="0" w:firstLine="567"/>
        <w:jc w:val="thaiDistribute"/>
        <w:rPr>
          <w:rFonts w:ascii="THSarabunPSK" w:cs="TH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3. มีทักษะในการ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</w:t>
      </w:r>
    </w:p>
    <w:p w14:paraId="52CDF98C" w14:textId="1715645B" w:rsidR="001C2A45" w:rsidRDefault="0013554A" w:rsidP="00472E2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74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มีความรับผิดชอบ </w:t>
      </w:r>
      <w:r w:rsidR="000C6BBE">
        <w:rPr>
          <w:rFonts w:ascii="TH SarabunPSK" w:hAnsi="TH SarabunPSK" w:cs="TH SarabunPSK" w:hint="cs"/>
          <w:sz w:val="32"/>
          <w:szCs w:val="32"/>
          <w:cs/>
        </w:rPr>
        <w:t xml:space="preserve">สามารถทำงานร่วมกับผู้อื่นได้ </w:t>
      </w:r>
    </w:p>
    <w:p w14:paraId="3D6D7B60" w14:textId="0AEFC040" w:rsidR="000C6BBE" w:rsidRDefault="000C6BBE" w:rsidP="00472E2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มีทักษะในใช้เทคโนโลยีในการนำเสนอเพื่อการสื่อสาร</w:t>
      </w:r>
    </w:p>
    <w:p w14:paraId="30D51B4B" w14:textId="2AAF2062" w:rsidR="00741D55" w:rsidRDefault="0013554A" w:rsidP="000C6BBE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84D945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59021C7" w14:textId="77777777"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14:paraId="156CB6EC" w14:textId="77777777" w:rsidR="00E621AD" w:rsidRPr="00AC3747" w:rsidRDefault="00E621AD" w:rsidP="00056156">
      <w:pPr>
        <w:ind w:left="34" w:firstLine="6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6B2373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7DFD8E73" w14:textId="77777777" w:rsidR="002E587C" w:rsidRPr="00AC3747" w:rsidRDefault="002E587C" w:rsidP="002E587C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14:paraId="034EBE94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165A903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1FC5984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A6F601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DC52D3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6463E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44759230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2B5B0690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E179CD3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4AE834AD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4939AB83" w14:textId="77777777" w:rsidR="00252A76" w:rsidRPr="00BE03DF" w:rsidRDefault="00482F64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6D760DDB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6C503C33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5D225441" w14:textId="77777777"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090738D4" w14:textId="77777777" w:rsidR="00AC3747" w:rsidRPr="00E621AD" w:rsidRDefault="00AC374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51BD01D" w14:textId="77777777"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470BE418" w14:textId="77777777" w:rsidR="00E621AD" w:rsidRPr="00AC3747" w:rsidRDefault="00E621AD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2E3A346D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09FA0CEC" w14:textId="77777777" w:rsidR="00D95C0A" w:rsidRPr="00BE03DF" w:rsidRDefault="00994C00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C67DFF" w14:textId="77777777"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208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6BBE" w:rsidRPr="00971D52" w14:paraId="0B2D01BA" w14:textId="77777777" w:rsidTr="000C6BBE">
        <w:trPr>
          <w:trHeight w:val="244"/>
        </w:trPr>
        <w:tc>
          <w:tcPr>
            <w:tcW w:w="1526" w:type="dxa"/>
            <w:vMerge w:val="restart"/>
          </w:tcPr>
          <w:p w14:paraId="075AFD3F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8B1FB9B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91B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BCF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65D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A402D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CAF47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971D5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0C6BBE" w:rsidRPr="00971D52" w14:paraId="79D83792" w14:textId="77777777" w:rsidTr="000C6BBE">
        <w:trPr>
          <w:trHeight w:val="447"/>
        </w:trPr>
        <w:tc>
          <w:tcPr>
            <w:tcW w:w="1526" w:type="dxa"/>
            <w:vMerge/>
          </w:tcPr>
          <w:p w14:paraId="58A7E242" w14:textId="77777777" w:rsidR="000C6BBE" w:rsidRPr="00971D52" w:rsidRDefault="000C6BBE" w:rsidP="000C6BBE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B9FE5D4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0C66B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A68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5099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5F7B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0452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735D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8BC2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AF4434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8579A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FA5B18C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299126A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5643C15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C7B8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D2BA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C3790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4AE1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9A18317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CBAA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2F71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971D5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F77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25BFB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9E8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5BB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hAnsi="TH SarabunPSK" w:cs="TH SarabunPSK" w:hint="cs"/>
                <w:sz w:val="24"/>
                <w:szCs w:val="24"/>
                <w:cs/>
              </w:rPr>
              <w:t>6.4</w:t>
            </w:r>
          </w:p>
        </w:tc>
      </w:tr>
      <w:tr w:rsidR="000C6BBE" w:rsidRPr="00971D52" w14:paraId="0A048AE0" w14:textId="77777777" w:rsidTr="000C6BBE">
        <w:trPr>
          <w:trHeight w:val="928"/>
        </w:trPr>
        <w:tc>
          <w:tcPr>
            <w:tcW w:w="1526" w:type="dxa"/>
          </w:tcPr>
          <w:p w14:paraId="76D8CFCD" w14:textId="77777777" w:rsidR="000C6BBE" w:rsidRPr="00971D52" w:rsidRDefault="000C6BBE" w:rsidP="000C6BBE">
            <w:pPr>
              <w:tabs>
                <w:tab w:val="left" w:pos="1703"/>
              </w:tabs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1D5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 031731</w:t>
            </w:r>
            <w:r w:rsidRPr="00971D5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4เทคโนโลยีสื่อโสตทัศน์เพื่อการศึกษา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A8DDBC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75A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40FD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0208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916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BB23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319B0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44F5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EB6AE9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971D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2285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4612CC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4BE4B7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3921AB1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ECD1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D2B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6037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FE7C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ADD974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B06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4C0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FF0F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BCF7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1364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BDFF" w14:textId="77777777" w:rsidR="000C6BBE" w:rsidRPr="00971D52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971D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14:paraId="4DDC470C" w14:textId="77777777"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9E8608" w14:textId="77777777"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889F3F" w14:textId="77777777"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6521285" w14:textId="77777777"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906"/>
        <w:gridCol w:w="496"/>
        <w:gridCol w:w="3260"/>
      </w:tblGrid>
      <w:tr w:rsidR="008175A3" w:rsidRPr="00BE03DF" w14:paraId="394D312A" w14:textId="77777777" w:rsidTr="00F018AD">
        <w:trPr>
          <w:trHeight w:val="452"/>
          <w:tblHeader/>
        </w:trPr>
        <w:tc>
          <w:tcPr>
            <w:tcW w:w="3823" w:type="dxa"/>
            <w:gridSpan w:val="2"/>
            <w:vAlign w:val="center"/>
          </w:tcPr>
          <w:p w14:paraId="559D61F7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gridSpan w:val="2"/>
            <w:vAlign w:val="center"/>
          </w:tcPr>
          <w:p w14:paraId="11C41EEB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14:paraId="2BE2DD36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8175A3" w:rsidRPr="00BE03DF" w14:paraId="461DC976" w14:textId="77777777" w:rsidTr="00F018AD">
        <w:trPr>
          <w:trHeight w:val="97"/>
        </w:trPr>
        <w:tc>
          <w:tcPr>
            <w:tcW w:w="3823" w:type="dxa"/>
            <w:gridSpan w:val="2"/>
          </w:tcPr>
          <w:p w14:paraId="6163FC3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gridSpan w:val="2"/>
          </w:tcPr>
          <w:p w14:paraId="53CF894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5BD2EEB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457CC73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FC696EB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0098BA86" w14:textId="77777777" w:rsidR="008175A3" w:rsidRPr="006270BD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gridSpan w:val="2"/>
            <w:vMerge w:val="restart"/>
          </w:tcPr>
          <w:p w14:paraId="7E38519C" w14:textId="77777777" w:rsidR="008175A3" w:rsidRPr="00224C4F" w:rsidRDefault="008175A3" w:rsidP="00472E28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14:paraId="519FD0F2" w14:textId="77777777" w:rsidR="008175A3" w:rsidRPr="00224C4F" w:rsidRDefault="008175A3" w:rsidP="00472E28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14:paraId="7B1FC24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3260" w:type="dxa"/>
            <w:vMerge w:val="restart"/>
          </w:tcPr>
          <w:p w14:paraId="0C6D335A" w14:textId="77777777" w:rsidR="008175A3" w:rsidRPr="00552C9C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8175A3" w:rsidRPr="00BE03DF" w14:paraId="5A6F122B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74B3FE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2CE0535F" w14:textId="77777777" w:rsidR="008175A3" w:rsidRPr="006270BD" w:rsidRDefault="008175A3" w:rsidP="00472E28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gridSpan w:val="2"/>
            <w:vMerge/>
          </w:tcPr>
          <w:p w14:paraId="34EB290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3C927A6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6A92EDA0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218D768" w14:textId="77777777"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3" w:type="dxa"/>
            <w:tcBorders>
              <w:left w:val="nil"/>
            </w:tcBorders>
          </w:tcPr>
          <w:p w14:paraId="3E0C9E2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proofErr w:type="gramStart"/>
            <w:r w:rsidRPr="00224C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  <w:proofErr w:type="gramEnd"/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รวมถึงการประกอบสัมมาอาชีพ</w:t>
            </w:r>
          </w:p>
        </w:tc>
        <w:tc>
          <w:tcPr>
            <w:tcW w:w="3402" w:type="dxa"/>
            <w:gridSpan w:val="2"/>
            <w:vMerge/>
          </w:tcPr>
          <w:p w14:paraId="051D05AF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456FBC2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1D39EA88" w14:textId="77777777" w:rsidTr="00F018AD">
        <w:trPr>
          <w:trHeight w:val="97"/>
        </w:trPr>
        <w:tc>
          <w:tcPr>
            <w:tcW w:w="3823" w:type="dxa"/>
            <w:gridSpan w:val="2"/>
          </w:tcPr>
          <w:p w14:paraId="21B306D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  <w:gridSpan w:val="2"/>
          </w:tcPr>
          <w:p w14:paraId="6C1944C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2070AA1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0F6BC19C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1E7236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3" w:type="dxa"/>
            <w:tcBorders>
              <w:left w:val="nil"/>
            </w:tcBorders>
          </w:tcPr>
          <w:p w14:paraId="2B45B82D" w14:textId="77777777" w:rsidR="008175A3" w:rsidRPr="00FD6703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gridSpan w:val="2"/>
            <w:vMerge w:val="restart"/>
          </w:tcPr>
          <w:p w14:paraId="2CB77210" w14:textId="77777777" w:rsidR="008175A3" w:rsidRDefault="008175A3" w:rsidP="00472E28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149F8FE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รายงานตามหัวข้อที่สนใจหรือได้รับมอบหมาย การนำเสนอผลงาน</w:t>
            </w:r>
          </w:p>
        </w:tc>
        <w:tc>
          <w:tcPr>
            <w:tcW w:w="3260" w:type="dxa"/>
            <w:vMerge w:val="restart"/>
          </w:tcPr>
          <w:p w14:paraId="485F69D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8175A3" w:rsidRPr="00BE03DF" w14:paraId="05D9034D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3EF3E1C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7C2E9A1A" w14:textId="77777777" w:rsidR="008175A3" w:rsidRPr="00FD6703" w:rsidRDefault="008175A3" w:rsidP="00472E28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402" w:type="dxa"/>
            <w:gridSpan w:val="2"/>
            <w:vMerge/>
          </w:tcPr>
          <w:p w14:paraId="22DAC0C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3D231492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2FEC92C9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16067C7" w14:textId="77777777"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3" w:type="dxa"/>
            <w:tcBorders>
              <w:left w:val="nil"/>
            </w:tcBorders>
          </w:tcPr>
          <w:p w14:paraId="1A7A3016" w14:textId="77777777" w:rsidR="008175A3" w:rsidRPr="006270BD" w:rsidRDefault="008175A3" w:rsidP="00472E28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gridSpan w:val="2"/>
            <w:vMerge/>
          </w:tcPr>
          <w:p w14:paraId="5C9379F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20BA8E2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7200EB7B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1C8055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11815F54" w14:textId="77777777" w:rsidR="008175A3" w:rsidRPr="00FD6703" w:rsidRDefault="008175A3" w:rsidP="00472E28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gridSpan w:val="2"/>
            <w:vMerge/>
          </w:tcPr>
          <w:p w14:paraId="2B32DE0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597B809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19005FD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856CA9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24A6D4E7" w14:textId="77777777" w:rsidR="008175A3" w:rsidRPr="00FD6703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gridSpan w:val="2"/>
          </w:tcPr>
          <w:p w14:paraId="2F4277C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</w:tcPr>
          <w:p w14:paraId="23FA3A0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387CB626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D429BA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537B2590" w14:textId="6B505F6E" w:rsidR="008175A3" w:rsidRPr="00D213F7" w:rsidRDefault="008175A3" w:rsidP="000C6BBE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402" w:type="dxa"/>
            <w:gridSpan w:val="2"/>
          </w:tcPr>
          <w:p w14:paraId="365CF60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</w:tcPr>
          <w:p w14:paraId="2756656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1730722B" w14:textId="77777777" w:rsidTr="00F018AD">
        <w:trPr>
          <w:trHeight w:val="97"/>
        </w:trPr>
        <w:tc>
          <w:tcPr>
            <w:tcW w:w="3823" w:type="dxa"/>
            <w:gridSpan w:val="2"/>
          </w:tcPr>
          <w:p w14:paraId="23649D3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  <w:gridSpan w:val="2"/>
          </w:tcPr>
          <w:p w14:paraId="65EFC61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3A8EE69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489CAAC1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8988A2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4EF8CC4A" w14:textId="77777777" w:rsidR="008175A3" w:rsidRPr="00BE03DF" w:rsidRDefault="008175A3" w:rsidP="00472E28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402" w:type="dxa"/>
            <w:gridSpan w:val="2"/>
            <w:vMerge w:val="restart"/>
          </w:tcPr>
          <w:p w14:paraId="39C20FB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847">
              <w:rPr>
                <w:rFonts w:hint="cs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ิดวิเคราะห์ สังเคราะห์ การทำแฟ้ม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สะสมผลงาน</w:t>
            </w:r>
          </w:p>
        </w:tc>
        <w:tc>
          <w:tcPr>
            <w:tcW w:w="3260" w:type="dxa"/>
            <w:vMerge w:val="restart"/>
          </w:tcPr>
          <w:p w14:paraId="64E1E1B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8175A3" w:rsidRPr="00BE03DF" w14:paraId="30BB5482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D4F8B53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2FA0C77E" w14:textId="77777777" w:rsidR="008175A3" w:rsidRPr="00D213F7" w:rsidRDefault="008175A3" w:rsidP="00472E28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gridSpan w:val="2"/>
            <w:vMerge/>
          </w:tcPr>
          <w:p w14:paraId="46120C8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3D779C7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46CE6815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DA5C4B0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3" w:type="dxa"/>
            <w:tcBorders>
              <w:left w:val="nil"/>
            </w:tcBorders>
          </w:tcPr>
          <w:p w14:paraId="7B775605" w14:textId="77777777" w:rsidR="008175A3" w:rsidRPr="00BE03DF" w:rsidRDefault="008175A3" w:rsidP="00472E28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gridSpan w:val="2"/>
            <w:vMerge/>
          </w:tcPr>
          <w:p w14:paraId="2C2C05F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2FED89D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488EBCC0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77BB914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60783118" w14:textId="77777777"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  <w:gridSpan w:val="2"/>
          </w:tcPr>
          <w:p w14:paraId="7E00573B" w14:textId="77777777" w:rsidR="008175A3" w:rsidRPr="00D213F7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</w:tcPr>
          <w:p w14:paraId="6E1F79C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24F39CF6" w14:textId="77777777" w:rsidTr="00F018AD">
        <w:trPr>
          <w:trHeight w:val="97"/>
        </w:trPr>
        <w:tc>
          <w:tcPr>
            <w:tcW w:w="3823" w:type="dxa"/>
            <w:gridSpan w:val="2"/>
          </w:tcPr>
          <w:p w14:paraId="26EBF149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  <w:gridSpan w:val="2"/>
          </w:tcPr>
          <w:p w14:paraId="449447B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078F712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82FB989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0D9560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1CC5D0B1" w14:textId="77777777" w:rsidR="008175A3" w:rsidRPr="00D213F7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gridSpan w:val="2"/>
            <w:vMerge w:val="restart"/>
          </w:tcPr>
          <w:p w14:paraId="6BE3C5B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260" w:type="dxa"/>
            <w:vMerge w:val="restart"/>
          </w:tcPr>
          <w:p w14:paraId="1C256FF3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14:paraId="63448F0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8175A3" w:rsidRPr="00BE03DF" w14:paraId="1625F95E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9EDAD3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6E1BC949" w14:textId="77777777" w:rsidR="008175A3" w:rsidRPr="00D213F7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gridSpan w:val="2"/>
            <w:vMerge/>
          </w:tcPr>
          <w:p w14:paraId="3B05E45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6C15A9F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07E32551" w14:textId="77777777" w:rsidTr="00F018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9DC4B36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000000"/>
            </w:tcBorders>
          </w:tcPr>
          <w:p w14:paraId="233E3C12" w14:textId="77777777"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gridSpan w:val="2"/>
            <w:vMerge/>
          </w:tcPr>
          <w:p w14:paraId="25935622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205C16C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4F618AB" w14:textId="77777777" w:rsidTr="00F018AD">
        <w:trPr>
          <w:trHeight w:val="2579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01B576A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14:paraId="23F53FD2" w14:textId="77777777"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gridSpan w:val="2"/>
            <w:vMerge/>
          </w:tcPr>
          <w:p w14:paraId="129E2B9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</w:tcPr>
          <w:p w14:paraId="58FBF51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F4AC350" w14:textId="77777777" w:rsidTr="00F018AD">
        <w:trPr>
          <w:trHeight w:val="97"/>
        </w:trPr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001D437F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DB31DC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8A2F7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07A98EDA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233B5EB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3" w:type="dxa"/>
            <w:tcBorders>
              <w:left w:val="nil"/>
            </w:tcBorders>
          </w:tcPr>
          <w:p w14:paraId="24D6DAC1" w14:textId="77777777" w:rsidR="008175A3" w:rsidRPr="00D213F7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402" w:type="dxa"/>
            <w:gridSpan w:val="2"/>
            <w:vMerge w:val="restart"/>
          </w:tcPr>
          <w:p w14:paraId="6192E48B" w14:textId="77777777" w:rsidR="008175A3" w:rsidRPr="007F587E" w:rsidRDefault="008175A3" w:rsidP="00472E28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จัดประสบการณ์การเรียนรู้ที่ส่งเสริมให้ผู้เรียนเลือกใช้เทคโนโลยี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สารสนเทศ และการสื่อสารที่หลากหลาย  </w:t>
            </w:r>
          </w:p>
        </w:tc>
        <w:tc>
          <w:tcPr>
            <w:tcW w:w="3260" w:type="dxa"/>
            <w:vMerge w:val="restart"/>
          </w:tcPr>
          <w:p w14:paraId="5B569ECE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14:paraId="25173DC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8175A3" w:rsidRPr="00BE03DF" w14:paraId="6686173D" w14:textId="77777777" w:rsidTr="00F018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0EDA0456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000000"/>
            </w:tcBorders>
          </w:tcPr>
          <w:p w14:paraId="5CE50120" w14:textId="77777777" w:rsidR="008175A3" w:rsidRPr="00D213F7" w:rsidRDefault="008175A3" w:rsidP="00472E28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000000"/>
            </w:tcBorders>
          </w:tcPr>
          <w:p w14:paraId="5869171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14:paraId="52A6DD5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6EA6DC05" w14:textId="77777777" w:rsidTr="00F018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13667AF" w14:textId="77777777" w:rsidR="008175A3" w:rsidRPr="00D213F7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000000"/>
            </w:tcBorders>
          </w:tcPr>
          <w:p w14:paraId="5F348D53" w14:textId="77777777"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000000"/>
            </w:tcBorders>
          </w:tcPr>
          <w:p w14:paraId="7E1E807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14:paraId="7332605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60367E4" w14:textId="77777777" w:rsidTr="00F018AD">
        <w:trPr>
          <w:trHeight w:val="97"/>
        </w:trPr>
        <w:tc>
          <w:tcPr>
            <w:tcW w:w="3823" w:type="dxa"/>
            <w:gridSpan w:val="2"/>
          </w:tcPr>
          <w:p w14:paraId="125393BF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2906" w:type="dxa"/>
          </w:tcPr>
          <w:p w14:paraId="2B57B77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756" w:type="dxa"/>
            <w:gridSpan w:val="2"/>
          </w:tcPr>
          <w:p w14:paraId="5F26291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8DB0D27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BB57E6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</w:tcBorders>
          </w:tcPr>
          <w:p w14:paraId="5CC00B50" w14:textId="77777777" w:rsidR="008175A3" w:rsidRPr="00B31F46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2906" w:type="dxa"/>
            <w:vMerge w:val="restart"/>
          </w:tcPr>
          <w:p w14:paraId="4E7EF598" w14:textId="4D4F4CF0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proofErr w:type="gram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นวัตกรรมและผลิตสื่อเพื่อการเรียนรู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14:paraId="77A0B9E2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56" w:type="dxa"/>
            <w:gridSpan w:val="2"/>
            <w:vMerge w:val="restart"/>
          </w:tcPr>
          <w:p w14:paraId="6C0801FE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14:paraId="0A4166E3" w14:textId="77777777" w:rsidR="008175A3" w:rsidRPr="0006028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14:paraId="0A14BE74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75A3" w:rsidRPr="00BE03DF" w14:paraId="56CAFD48" w14:textId="77777777" w:rsidTr="00F018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694870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6B0D0D07" w14:textId="77777777" w:rsidR="008175A3" w:rsidRPr="00B31F46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2906" w:type="dxa"/>
            <w:vMerge/>
          </w:tcPr>
          <w:p w14:paraId="6EB9BE8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756" w:type="dxa"/>
            <w:gridSpan w:val="2"/>
            <w:vMerge/>
          </w:tcPr>
          <w:p w14:paraId="66D00E8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74D8184" w14:textId="77777777" w:rsidTr="00F018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46386A0" w14:textId="77777777" w:rsidR="008175A3" w:rsidRPr="00A07205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000000"/>
            </w:tcBorders>
          </w:tcPr>
          <w:p w14:paraId="39308F4D" w14:textId="77777777" w:rsidR="008175A3" w:rsidRPr="00B31F46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2906" w:type="dxa"/>
            <w:vMerge/>
          </w:tcPr>
          <w:p w14:paraId="16F65B6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756" w:type="dxa"/>
            <w:gridSpan w:val="2"/>
            <w:vMerge/>
          </w:tcPr>
          <w:p w14:paraId="041C9359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BABB0C7" w14:textId="77777777" w:rsidTr="00F018AD">
        <w:trPr>
          <w:trHeight w:val="805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36E8A08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14:paraId="52B23005" w14:textId="77777777" w:rsidR="008175A3" w:rsidRPr="00BD49BF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2906" w:type="dxa"/>
            <w:vMerge/>
          </w:tcPr>
          <w:p w14:paraId="18E904D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756" w:type="dxa"/>
            <w:gridSpan w:val="2"/>
            <w:vMerge/>
          </w:tcPr>
          <w:p w14:paraId="3E6C4BF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CAD1D09" w14:textId="77777777" w:rsidR="000C6BBE" w:rsidRPr="008175A3" w:rsidRDefault="000C6BBE" w:rsidP="008175A3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5A41F13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2ED08B86" w14:textId="77777777" w:rsidR="00BE24F9" w:rsidRPr="009352E1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11856FC5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97"/>
        <w:gridCol w:w="924"/>
        <w:gridCol w:w="782"/>
        <w:gridCol w:w="2695"/>
        <w:gridCol w:w="1529"/>
      </w:tblGrid>
      <w:tr w:rsidR="00252A76" w:rsidRPr="00BE03DF" w14:paraId="195E4EDF" w14:textId="77777777" w:rsidTr="00F018AD">
        <w:trPr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1D951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14:paraId="54EE240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EE8AD4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F4C785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43B1DC5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06A83FB7" w14:textId="77777777" w:rsidTr="00F018AD">
        <w:trPr>
          <w:tblHeader/>
        </w:trPr>
        <w:tc>
          <w:tcPr>
            <w:tcW w:w="993" w:type="dxa"/>
            <w:vMerge/>
            <w:shd w:val="clear" w:color="auto" w:fill="auto"/>
          </w:tcPr>
          <w:p w14:paraId="5204780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14:paraId="107CCB0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E84BCE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782" w:type="dxa"/>
            <w:shd w:val="clear" w:color="auto" w:fill="auto"/>
          </w:tcPr>
          <w:p w14:paraId="654EE39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695" w:type="dxa"/>
            <w:vMerge/>
            <w:shd w:val="clear" w:color="auto" w:fill="auto"/>
          </w:tcPr>
          <w:p w14:paraId="1E7D3E18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45C3E154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0109FDA1" w14:textId="77777777" w:rsidTr="00F018AD">
        <w:tc>
          <w:tcPr>
            <w:tcW w:w="993" w:type="dxa"/>
            <w:shd w:val="clear" w:color="auto" w:fill="auto"/>
          </w:tcPr>
          <w:p w14:paraId="7FA10E0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397" w:type="dxa"/>
            <w:shd w:val="clear" w:color="auto" w:fill="auto"/>
          </w:tcPr>
          <w:p w14:paraId="60A4AF89" w14:textId="519BE52A" w:rsidR="006738F1" w:rsidRPr="00BE03DF" w:rsidRDefault="00473E0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r w:rsidR="00AB1B5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72B4D022" w14:textId="16C27D30" w:rsidR="00DF285E" w:rsidRPr="00F018AD" w:rsidRDefault="00DF285E" w:rsidP="00F018AD">
            <w:pPr>
              <w:ind w:left="0" w:firstLine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 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ความรู้ทั่วไปเกี่ยวกับเทคโนโลยีสื่อโสตทัศน์เพื่อการศึกษา </w:t>
            </w:r>
          </w:p>
        </w:tc>
        <w:tc>
          <w:tcPr>
            <w:tcW w:w="924" w:type="dxa"/>
            <w:shd w:val="clear" w:color="auto" w:fill="auto"/>
          </w:tcPr>
          <w:p w14:paraId="1DA1A21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CD4EC74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6F8007A3" w14:textId="77777777" w:rsidR="003B59FE" w:rsidRDefault="00DF285E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1DB1EED4" w14:textId="77777777" w:rsidR="00252A76" w:rsidRPr="003B59FE" w:rsidRDefault="00DF285E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14:paraId="4E24032C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569A85C0" w14:textId="77777777"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29E6DB2" w14:textId="77777777" w:rsidTr="00F018AD">
        <w:tc>
          <w:tcPr>
            <w:tcW w:w="993" w:type="dxa"/>
            <w:shd w:val="clear" w:color="auto" w:fill="auto"/>
          </w:tcPr>
          <w:p w14:paraId="7753CC0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14:paraId="64C6E768" w14:textId="77777777" w:rsidR="00AB1B57" w:rsidRDefault="00AB1B57" w:rsidP="00AB1B57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</w:p>
          <w:p w14:paraId="3DA87572" w14:textId="379D58DA" w:rsidR="00DF285E" w:rsidRDefault="00DF285E" w:rsidP="00AB1B57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14:paraId="02AE6924" w14:textId="77777777" w:rsidR="00252A76" w:rsidRPr="009352E1" w:rsidRDefault="00252A76" w:rsidP="009352E1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14:paraId="78042B9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308614C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038988B0" w14:textId="77777777" w:rsidR="00AB1B57" w:rsidRDefault="00AB1B57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E4D86E0" w14:textId="77777777" w:rsidR="009352E1" w:rsidRDefault="009352E1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0F3C2F65" w14:textId="77777777" w:rsidR="00252A76" w:rsidRPr="00BE03DF" w:rsidRDefault="009352E1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AB1B5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12F2FE60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F1563B2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6C970161" w14:textId="77777777" w:rsidTr="00F018AD">
        <w:tc>
          <w:tcPr>
            <w:tcW w:w="993" w:type="dxa"/>
            <w:shd w:val="clear" w:color="auto" w:fill="auto"/>
          </w:tcPr>
          <w:p w14:paraId="52E30AD2" w14:textId="36900E32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0C6BB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</w:tc>
        <w:tc>
          <w:tcPr>
            <w:tcW w:w="3397" w:type="dxa"/>
            <w:shd w:val="clear" w:color="auto" w:fill="auto"/>
          </w:tcPr>
          <w:p w14:paraId="6B230D3A" w14:textId="77777777" w:rsidR="00AB1B57" w:rsidRDefault="00AB1B57" w:rsidP="00DF285E">
            <w:pPr>
              <w:ind w:left="72" w:hanging="3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และคุณค่าของ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BF5C56" w14:textId="77777777" w:rsidR="00252A76" w:rsidRPr="00BE03DF" w:rsidRDefault="00DF285E" w:rsidP="00DF285E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510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เทคนิคและวิธีการ</w:t>
            </w:r>
          </w:p>
        </w:tc>
        <w:tc>
          <w:tcPr>
            <w:tcW w:w="924" w:type="dxa"/>
            <w:shd w:val="clear" w:color="auto" w:fill="auto"/>
          </w:tcPr>
          <w:p w14:paraId="5A46293B" w14:textId="3651C566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50A89C0B" w14:textId="1D43F5F7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6F772324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88C116A" w14:textId="77777777"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4084FABB" w14:textId="77777777" w:rsidR="00252A76" w:rsidRPr="00BE03DF" w:rsidRDefault="003D5F56" w:rsidP="003D5F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4893AF00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4AD6F62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71A4C1DD" w14:textId="77777777" w:rsidTr="00F018AD">
        <w:tc>
          <w:tcPr>
            <w:tcW w:w="993" w:type="dxa"/>
            <w:shd w:val="clear" w:color="auto" w:fill="auto"/>
          </w:tcPr>
          <w:p w14:paraId="781CCCF6" w14:textId="6B1BB255" w:rsidR="00252A76" w:rsidRPr="00BE03DF" w:rsidRDefault="000C6BB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397" w:type="dxa"/>
            <w:shd w:val="clear" w:color="auto" w:fill="auto"/>
          </w:tcPr>
          <w:p w14:paraId="03EFFAC6" w14:textId="77777777" w:rsidR="00AB1B57" w:rsidRDefault="00DF285E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ระบบการฉาย  </w:t>
            </w:r>
          </w:p>
          <w:p w14:paraId="287425B8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การทำงานของเครื่องฉาย </w:t>
            </w:r>
          </w:p>
          <w:p w14:paraId="0AD7C8A2" w14:textId="77777777" w:rsidR="00AB1B57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คุณลักษณะเฉพาะของ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 w:rsidR="00DF28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 w:rsidR="00DF28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89897" w14:textId="77777777"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proofErr w:type="gramStart"/>
            <w:r w:rsidR="00DF285E"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>
              <w:rPr>
                <w:rFonts w:ascii="TH SarabunPSK" w:hAnsi="TH SarabunPSK" w:cs="TH SarabunPSK"/>
                <w:sz w:val="32"/>
                <w:szCs w:val="32"/>
              </w:rPr>
              <w:t>Video</w:t>
            </w:r>
            <w:proofErr w:type="gramEnd"/>
            <w:r w:rsidR="00DF285E">
              <w:rPr>
                <w:rFonts w:ascii="TH SarabunPSK" w:hAnsi="TH SarabunPSK" w:cs="TH SarabunPSK"/>
                <w:sz w:val="32"/>
                <w:szCs w:val="32"/>
              </w:rPr>
              <w:t xml:space="preserve"> Projector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14:paraId="7D4292FF" w14:textId="1B929357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E0E3F0A" w14:textId="53BCF5A1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03954CF6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1B62341" w14:textId="77777777"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13733CB3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6EC4876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E94F5CB" w14:textId="77777777" w:rsidTr="00F018AD">
        <w:tc>
          <w:tcPr>
            <w:tcW w:w="993" w:type="dxa"/>
            <w:shd w:val="clear" w:color="auto" w:fill="auto"/>
          </w:tcPr>
          <w:p w14:paraId="58AE23CF" w14:textId="07A5D5BD" w:rsidR="00252A76" w:rsidRPr="00BE03DF" w:rsidRDefault="000C6BB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6-7</w:t>
            </w:r>
          </w:p>
        </w:tc>
        <w:tc>
          <w:tcPr>
            <w:tcW w:w="3397" w:type="dxa"/>
            <w:shd w:val="clear" w:color="auto" w:fill="auto"/>
          </w:tcPr>
          <w:p w14:paraId="2BA0A507" w14:textId="77777777" w:rsidR="00AB1B57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E7B570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DF285E"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2876DB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B64A259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รูปแบบไฟล์ภาพและเสียง </w:t>
            </w:r>
          </w:p>
          <w:p w14:paraId="43E6798D" w14:textId="3E495A0D" w:rsidR="00AB1B57" w:rsidRPr="00DF285E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7BD1EE1C" w14:textId="52AD8652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4</w:t>
            </w:r>
          </w:p>
        </w:tc>
        <w:tc>
          <w:tcPr>
            <w:tcW w:w="782" w:type="dxa"/>
            <w:shd w:val="clear" w:color="auto" w:fill="auto"/>
          </w:tcPr>
          <w:p w14:paraId="3FA8AAD9" w14:textId="2CFB724D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44AF1847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0C4346A5" w14:textId="77777777"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0BF9DC2C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B802841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ชุมรักษา</w:t>
            </w:r>
          </w:p>
        </w:tc>
      </w:tr>
      <w:tr w:rsidR="003B59FE" w:rsidRPr="00BE03DF" w14:paraId="30E50F4E" w14:textId="77777777" w:rsidTr="00F018AD">
        <w:tc>
          <w:tcPr>
            <w:tcW w:w="993" w:type="dxa"/>
            <w:shd w:val="clear" w:color="auto" w:fill="F2F2F2"/>
          </w:tcPr>
          <w:p w14:paraId="173C44F0" w14:textId="77777777"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8</w:t>
            </w:r>
          </w:p>
        </w:tc>
        <w:tc>
          <w:tcPr>
            <w:tcW w:w="9327" w:type="dxa"/>
            <w:gridSpan w:val="5"/>
            <w:shd w:val="clear" w:color="auto" w:fill="F2F2F2"/>
          </w:tcPr>
          <w:p w14:paraId="7E2D74C1" w14:textId="77777777" w:rsidR="003B59FE" w:rsidRPr="00BE03DF" w:rsidRDefault="003B59FE" w:rsidP="004B58DA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14:paraId="70F98EB4" w14:textId="77777777" w:rsidTr="00F018AD">
        <w:tc>
          <w:tcPr>
            <w:tcW w:w="993" w:type="dxa"/>
            <w:shd w:val="clear" w:color="auto" w:fill="auto"/>
          </w:tcPr>
          <w:p w14:paraId="5E88F6E1" w14:textId="282E8F77" w:rsidR="00252A76" w:rsidRPr="00BE03DF" w:rsidRDefault="000C6BB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397" w:type="dxa"/>
            <w:shd w:val="clear" w:color="auto" w:fill="auto"/>
          </w:tcPr>
          <w:p w14:paraId="477403E2" w14:textId="1D428A18" w:rsidR="00252A76" w:rsidRPr="00981104" w:rsidRDefault="000C6BBE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หลักการเลือก ใช้ และการผลิตเทคโนโลยีสื่อโสตทัศน์</w:t>
            </w:r>
          </w:p>
        </w:tc>
        <w:tc>
          <w:tcPr>
            <w:tcW w:w="924" w:type="dxa"/>
            <w:shd w:val="clear" w:color="auto" w:fill="auto"/>
          </w:tcPr>
          <w:p w14:paraId="48C5CF64" w14:textId="1CB88799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7B20472" w14:textId="6E36B9FE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33617071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</w:t>
            </w:r>
          </w:p>
          <w:p w14:paraId="3C236F86" w14:textId="77777777"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529" w:type="dxa"/>
            <w:shd w:val="clear" w:color="auto" w:fill="auto"/>
          </w:tcPr>
          <w:p w14:paraId="367A44AB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BA9178F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C6BBE" w:rsidRPr="00BE03DF" w14:paraId="22A05410" w14:textId="77777777" w:rsidTr="00F018AD">
        <w:tc>
          <w:tcPr>
            <w:tcW w:w="993" w:type="dxa"/>
            <w:shd w:val="clear" w:color="auto" w:fill="auto"/>
          </w:tcPr>
          <w:p w14:paraId="26B2FB26" w14:textId="1D79959C" w:rsidR="000C6BBE" w:rsidRDefault="000C6BB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10-13</w:t>
            </w:r>
          </w:p>
        </w:tc>
        <w:tc>
          <w:tcPr>
            <w:tcW w:w="3397" w:type="dxa"/>
            <w:shd w:val="clear" w:color="auto" w:fill="auto"/>
          </w:tcPr>
          <w:p w14:paraId="3B59B639" w14:textId="6F1C8469" w:rsidR="000C6BBE" w:rsidRPr="00BE03DF" w:rsidRDefault="000C6BBE" w:rsidP="009811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14:paraId="7BB0853D" w14:textId="67D2DF7D" w:rsidR="000C6BBE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782" w:type="dxa"/>
            <w:shd w:val="clear" w:color="auto" w:fill="auto"/>
          </w:tcPr>
          <w:p w14:paraId="3DF481E0" w14:textId="3B688F56" w:rsidR="000C6BBE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14:paraId="26CF7388" w14:textId="77777777" w:rsidR="000C6BBE" w:rsidRDefault="000C6BBE" w:rsidP="000C6BB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</w:t>
            </w:r>
          </w:p>
          <w:p w14:paraId="68274D02" w14:textId="7F8FFB80" w:rsidR="000C6BBE" w:rsidRDefault="000C6BBE" w:rsidP="000C6BB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</w:tc>
        <w:tc>
          <w:tcPr>
            <w:tcW w:w="1529" w:type="dxa"/>
            <w:shd w:val="clear" w:color="auto" w:fill="auto"/>
          </w:tcPr>
          <w:p w14:paraId="46C22F60" w14:textId="77777777" w:rsidR="000C6BBE" w:rsidRDefault="000C6BBE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9049F3" w:rsidRPr="00BE03DF" w14:paraId="035007D8" w14:textId="77777777" w:rsidTr="00F018AD">
        <w:tc>
          <w:tcPr>
            <w:tcW w:w="993" w:type="dxa"/>
            <w:shd w:val="clear" w:color="auto" w:fill="auto"/>
          </w:tcPr>
          <w:p w14:paraId="30E493B7" w14:textId="77777777" w:rsidR="009049F3" w:rsidRPr="00BE03DF" w:rsidRDefault="009049F3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397" w:type="dxa"/>
            <w:shd w:val="clear" w:color="auto" w:fill="auto"/>
          </w:tcPr>
          <w:p w14:paraId="4C03A4ED" w14:textId="77777777"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924" w:type="dxa"/>
            <w:shd w:val="clear" w:color="auto" w:fill="auto"/>
          </w:tcPr>
          <w:p w14:paraId="42DB02F2" w14:textId="77777777"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670CD880" w14:textId="77777777" w:rsidR="009049F3" w:rsidRPr="00BE03DF" w:rsidRDefault="009049F3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72DA977D" w14:textId="77777777" w:rsidR="00AB1B57" w:rsidRDefault="00AB1B57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14:paraId="46F29351" w14:textId="77777777" w:rsidR="009049F3" w:rsidRDefault="00AB1B57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14:paraId="630A5C78" w14:textId="77777777" w:rsidR="00AB1B57" w:rsidRDefault="009049F3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แลกเปลี่ยนเรียนรู้ </w:t>
            </w:r>
          </w:p>
          <w:p w14:paraId="1F8A63D4" w14:textId="77777777" w:rsidR="009049F3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ปัญหา/อุปสรรคในการเรียน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14:paraId="1B2475A3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0C1BBD7" w14:textId="77777777"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65D39FC" w14:textId="77777777" w:rsidTr="00F018AD">
        <w:tc>
          <w:tcPr>
            <w:tcW w:w="993" w:type="dxa"/>
            <w:shd w:val="clear" w:color="auto" w:fill="F2F2F2"/>
          </w:tcPr>
          <w:p w14:paraId="304989B0" w14:textId="77777777"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327" w:type="dxa"/>
            <w:gridSpan w:val="5"/>
            <w:vMerge w:val="restart"/>
            <w:shd w:val="clear" w:color="auto" w:fill="F2F2F2"/>
            <w:vAlign w:val="center"/>
          </w:tcPr>
          <w:p w14:paraId="103402D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14:paraId="051AFC57" w14:textId="77777777" w:rsidTr="00F018AD">
        <w:tc>
          <w:tcPr>
            <w:tcW w:w="993" w:type="dxa"/>
            <w:shd w:val="clear" w:color="auto" w:fill="F2F2F2"/>
          </w:tcPr>
          <w:p w14:paraId="31865084" w14:textId="77777777"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9327" w:type="dxa"/>
            <w:gridSpan w:val="5"/>
            <w:vMerge/>
            <w:shd w:val="clear" w:color="auto" w:fill="F2F2F2"/>
          </w:tcPr>
          <w:p w14:paraId="08CB94E0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71E66D61" w14:textId="77777777" w:rsidTr="00F018AD">
        <w:tc>
          <w:tcPr>
            <w:tcW w:w="4390" w:type="dxa"/>
            <w:gridSpan w:val="2"/>
            <w:shd w:val="clear" w:color="auto" w:fill="F2F2F2"/>
          </w:tcPr>
          <w:p w14:paraId="774F5A7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3A4E5E4C" w14:textId="77777777"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14:paraId="6B846625" w14:textId="77777777"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514F7FCB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2FFF0BE3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677E1CC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03"/>
        <w:gridCol w:w="4087"/>
        <w:gridCol w:w="1190"/>
        <w:gridCol w:w="1589"/>
      </w:tblGrid>
      <w:tr w:rsidR="00252A76" w:rsidRPr="00BE03DF" w14:paraId="7BBCEE43" w14:textId="77777777" w:rsidTr="00F018AD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406B68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0964A4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0ACD78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1D4CC99" w14:textId="77777777"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BA0E2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4B59EF97" w14:textId="77777777" w:rsidTr="00F018AD">
        <w:tc>
          <w:tcPr>
            <w:tcW w:w="851" w:type="dxa"/>
            <w:shd w:val="clear" w:color="auto" w:fill="auto"/>
          </w:tcPr>
          <w:p w14:paraId="1A0D7E39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2B00A2E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06834667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7530A007" w14:textId="77777777"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57818BD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6FC16FC1" w14:textId="77777777" w:rsidTr="00F018AD">
        <w:tc>
          <w:tcPr>
            <w:tcW w:w="851" w:type="dxa"/>
            <w:shd w:val="clear" w:color="auto" w:fill="auto"/>
          </w:tcPr>
          <w:p w14:paraId="54494108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950AD32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4711101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74A3DDCE" w14:textId="77777777"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D812DA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432B4B6" w14:textId="77777777" w:rsidTr="00F018AD">
        <w:tc>
          <w:tcPr>
            <w:tcW w:w="851" w:type="dxa"/>
            <w:shd w:val="clear" w:color="auto" w:fill="auto"/>
          </w:tcPr>
          <w:p w14:paraId="6AE9244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D2126F0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4BDF7DC2" w14:textId="77777777"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57E85AA2" w14:textId="77777777"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7E9ECEB" w14:textId="77777777"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1220721" w14:textId="77777777" w:rsidTr="00F018AD">
        <w:tc>
          <w:tcPr>
            <w:tcW w:w="851" w:type="dxa"/>
            <w:shd w:val="clear" w:color="auto" w:fill="auto"/>
          </w:tcPr>
          <w:p w14:paraId="184B6C9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20914807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0084FB5B" w14:textId="77777777"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</w:p>
          <w:p w14:paraId="08AB7820" w14:textId="77777777"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190" w:type="dxa"/>
            <w:shd w:val="clear" w:color="auto" w:fill="auto"/>
          </w:tcPr>
          <w:p w14:paraId="352C2198" w14:textId="77777777"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9118B83" w14:textId="77777777"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7FBC82A7" w14:textId="77777777" w:rsidTr="00F018AD">
        <w:tc>
          <w:tcPr>
            <w:tcW w:w="851" w:type="dxa"/>
            <w:shd w:val="clear" w:color="auto" w:fill="auto"/>
          </w:tcPr>
          <w:p w14:paraId="017859D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11ACF85" w14:textId="3D7F9D11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  <w:r w:rsidR="009E66B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4087" w:type="dxa"/>
            <w:shd w:val="clear" w:color="auto" w:fill="auto"/>
          </w:tcPr>
          <w:p w14:paraId="7C97C8F4" w14:textId="77777777"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</w:p>
          <w:p w14:paraId="66052159" w14:textId="77777777"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6DDD49CB" w14:textId="77777777"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D64D141" w14:textId="77777777"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554AE" w:rsidRPr="00BE03DF" w14:paraId="17BA32CF" w14:textId="77777777" w:rsidTr="00F018AD">
        <w:tc>
          <w:tcPr>
            <w:tcW w:w="851" w:type="dxa"/>
            <w:shd w:val="clear" w:color="auto" w:fill="auto"/>
          </w:tcPr>
          <w:p w14:paraId="7DED2AEA" w14:textId="77777777"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E9442BB" w14:textId="77777777"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14:paraId="68D0ACD0" w14:textId="77777777" w:rsidR="00A554AE" w:rsidRDefault="002247B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54A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 w:rsidR="00A554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190" w:type="dxa"/>
            <w:shd w:val="clear" w:color="auto" w:fill="auto"/>
          </w:tcPr>
          <w:p w14:paraId="2882A033" w14:textId="77777777" w:rsidR="00A554AE" w:rsidRPr="00BE03DF" w:rsidRDefault="002247BE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14:paraId="364888F0" w14:textId="77777777"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14:paraId="0C64CFE9" w14:textId="77777777" w:rsidTr="00F018AD">
        <w:tc>
          <w:tcPr>
            <w:tcW w:w="8731" w:type="dxa"/>
            <w:gridSpan w:val="4"/>
            <w:shd w:val="clear" w:color="auto" w:fill="auto"/>
          </w:tcPr>
          <w:p w14:paraId="5D3BFDF3" w14:textId="77777777"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618A297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1288DACA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73E334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840FD1D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03AF35E" w14:textId="77777777"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ดานันท์  มลิทอง. (</w:t>
      </w:r>
      <w:r w:rsidRPr="00764F73">
        <w:rPr>
          <w:rFonts w:ascii="TH SarabunPSK" w:hAnsi="TH SarabunPSK" w:cs="TH SarabunPSK"/>
          <w:sz w:val="32"/>
          <w:szCs w:val="32"/>
        </w:rPr>
        <w:t>2536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4097089B" w14:textId="77777777" w:rsidR="00A554AE" w:rsidRPr="00764F73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เอดิสัน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โปรดัก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14:paraId="7D3209A2" w14:textId="77777777"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วาสนา  ชาวหา.  (</w:t>
      </w:r>
      <w:r w:rsidRPr="00764F73">
        <w:rPr>
          <w:rFonts w:ascii="TH SarabunPSK" w:hAnsi="TH SarabunPSK" w:cs="TH SarabunPSK"/>
          <w:sz w:val="32"/>
          <w:szCs w:val="32"/>
        </w:rPr>
        <w:t>2533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โอ.เอส.พร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ิ้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นติ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เฮ้า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3A87834" w14:textId="77777777" w:rsidR="002247BE" w:rsidRPr="00764F73" w:rsidRDefault="002247BE" w:rsidP="002247B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จริยา  เหนี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ยน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เฉลย.  (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มปป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ศูนย์สื่อเสริมกรุงเทพ.</w:t>
      </w:r>
    </w:p>
    <w:p w14:paraId="7118092D" w14:textId="77777777" w:rsidR="002247BE" w:rsidRDefault="002247BE" w:rsidP="002247B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นิร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ชราภา  ทองธรรมชาติ  และบุญเลิศ  อรุณพิบูลย์.  (</w:t>
      </w:r>
      <w:r w:rsidRPr="00764F73">
        <w:rPr>
          <w:rFonts w:ascii="TH SarabunPSK" w:hAnsi="TH SarabunPSK" w:cs="TH SarabunPSK"/>
          <w:sz w:val="32"/>
          <w:szCs w:val="32"/>
        </w:rPr>
        <w:t>2545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14:paraId="4224FC95" w14:textId="77777777" w:rsidR="002247BE" w:rsidRPr="00764F73" w:rsidRDefault="002247BE" w:rsidP="002247BE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proofErr w:type="gramStart"/>
      <w:r w:rsidRPr="00764F73">
        <w:rPr>
          <w:rFonts w:ascii="TH SarabunPSK" w:hAnsi="TH SarabunPSK" w:cs="TH SarabunPSK"/>
          <w:sz w:val="32"/>
          <w:szCs w:val="32"/>
        </w:rPr>
        <w:t xml:space="preserve">Union 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Print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>&amp;Design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14:paraId="1FFAB613" w14:textId="77777777" w:rsidR="00A554AE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Russell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14:paraId="7027B77D" w14:textId="77777777" w:rsidR="00A554AE" w:rsidRPr="00764F73" w:rsidRDefault="00A554AE" w:rsidP="00A554AE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ed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York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John Wiley and Sons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B72647" w14:textId="77777777" w:rsidR="00A554AE" w:rsidRPr="00A554AE" w:rsidRDefault="00A554AE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34452FA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F300ADA" w14:textId="77777777"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ชัยมูล.  (</w:t>
      </w:r>
      <w:r w:rsidRPr="00764F73">
        <w:rPr>
          <w:rFonts w:ascii="TH SarabunPSK" w:hAnsi="TH SarabunPSK" w:cs="TH SarabunPSK"/>
          <w:sz w:val="32"/>
          <w:szCs w:val="32"/>
        </w:rPr>
        <w:t>2548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  <w:cs/>
        </w:rPr>
        <w:t>. กรุงเทพฯ : โปรวิชั่น.</w:t>
      </w:r>
    </w:p>
    <w:p w14:paraId="311D125B" w14:textId="77777777" w:rsidR="00A554AE" w:rsidRPr="00764F73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อำนวย  เดชชัยศรี.   (</w:t>
      </w:r>
      <w:r w:rsidRPr="00764F73">
        <w:rPr>
          <w:rFonts w:ascii="TH SarabunPSK" w:hAnsi="TH SarabunPSK" w:cs="TH SarabunPSK"/>
          <w:sz w:val="32"/>
          <w:szCs w:val="32"/>
        </w:rPr>
        <w:t>2542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นวัตกรรมและเทคโนโลยีการศึกษา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หจก. </w:t>
      </w:r>
    </w:p>
    <w:p w14:paraId="4355F9A3" w14:textId="77777777" w:rsidR="00A554AE" w:rsidRDefault="00A554AE" w:rsidP="00A554AE">
      <w:pPr>
        <w:tabs>
          <w:tab w:val="left" w:pos="720"/>
          <w:tab w:val="left" w:pos="189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สำนักพิมพ์ฟิสิกส์ เซน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อร์. </w:t>
      </w:r>
    </w:p>
    <w:p w14:paraId="5456AE1E" w14:textId="77777777" w:rsidR="00A554AE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ชัยยง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</w:t>
      </w:r>
      <w:r w:rsidRPr="00FA723F">
        <w:rPr>
          <w:rFonts w:ascii="TH SarabunPSK" w:hAnsi="TH SarabunPSK" w:cs="TH SarabunPSK"/>
          <w:sz w:val="32"/>
          <w:szCs w:val="32"/>
          <w:cs/>
        </w:rPr>
        <w:t>://</w:t>
      </w:r>
      <w:r w:rsidRPr="00FA723F">
        <w:rPr>
          <w:rFonts w:ascii="TH SarabunPSK" w:hAnsi="TH SarabunPSK" w:cs="TH SarabunPSK"/>
          <w:sz w:val="32"/>
          <w:szCs w:val="32"/>
        </w:rPr>
        <w:t>www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A723F">
        <w:rPr>
          <w:rFonts w:ascii="TH SarabunPSK" w:hAnsi="TH SarabunPSK" w:cs="TH SarabunPSK"/>
          <w:sz w:val="32"/>
          <w:szCs w:val="32"/>
        </w:rPr>
        <w:t>chaiyongvision</w:t>
      </w:r>
      <w:proofErr w:type="spellEnd"/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C628ED1" w14:textId="77777777"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Oewing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>, Gary W</w:t>
      </w:r>
      <w:r w:rsidRPr="00764F73">
        <w:rPr>
          <w:rFonts w:ascii="TH SarabunPSK" w:hAnsi="TH SarabunPSK" w:cs="TH SarabunPSK"/>
          <w:sz w:val="32"/>
          <w:szCs w:val="32"/>
          <w:cs/>
        </w:rPr>
        <w:t>.  (</w:t>
      </w:r>
      <w:r w:rsidRPr="00764F73">
        <w:rPr>
          <w:rFonts w:ascii="TH SarabunPSK" w:hAnsi="TH SarabunPSK" w:cs="TH SarabunPSK"/>
          <w:sz w:val="32"/>
          <w:szCs w:val="32"/>
        </w:rPr>
        <w:t>1993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C0D9A35" w14:textId="77777777"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</w:rPr>
        <w:t>Libraries Unlimited, Inc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0E1922A" w14:textId="77777777" w:rsidR="000754A4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14:paraId="68B0FD7E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8F9B95E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F49345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66A1512" w14:textId="77777777"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6EB72C1A" w14:textId="77777777"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0423D61D" w14:textId="77777777"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6DD9C2F7" w14:textId="77777777"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61972EB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295A7E82" w14:textId="77777777"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FB4129A" w14:textId="77777777"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0A3A5B77" w14:textId="77777777"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BD39C93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002AA406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7EE32DF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6C66D72F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405A23BB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5D1987EF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780D53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</w:t>
      </w:r>
      <w:proofErr w:type="spellStart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สัมฤทธ์</w:t>
      </w:r>
      <w:proofErr w:type="spellEnd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648035F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5A3D552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193B7D4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1A4232D6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8A502FF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D70E6D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F55EB2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3E2A1D0A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ED58" w14:textId="77777777" w:rsidR="006A1D7A" w:rsidRDefault="006A1D7A">
      <w:r>
        <w:separator/>
      </w:r>
    </w:p>
  </w:endnote>
  <w:endnote w:type="continuationSeparator" w:id="0">
    <w:p w14:paraId="1E722ECE" w14:textId="77777777" w:rsidR="006A1D7A" w:rsidRDefault="006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3D5A" w14:textId="77777777" w:rsidR="009E66B4" w:rsidRDefault="009E66B4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9125E1E" w14:textId="77777777" w:rsidR="009E66B4" w:rsidRDefault="009E66B4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5934" w14:textId="77777777" w:rsidR="009E66B4" w:rsidRPr="004053C5" w:rsidRDefault="009E66B4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5620" w14:textId="77777777" w:rsidR="009E66B4" w:rsidRPr="00960863" w:rsidRDefault="009E66B4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4F1FD24E" w14:textId="77777777" w:rsidR="009E66B4" w:rsidRDefault="009E66B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BFA6" w14:textId="77777777" w:rsidR="009E66B4" w:rsidRPr="00960863" w:rsidRDefault="009E66B4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9911474" w14:textId="77777777" w:rsidR="009E66B4" w:rsidRDefault="009E6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5A94" w14:textId="77777777" w:rsidR="006A1D7A" w:rsidRDefault="006A1D7A">
      <w:r>
        <w:separator/>
      </w:r>
    </w:p>
  </w:footnote>
  <w:footnote w:type="continuationSeparator" w:id="0">
    <w:p w14:paraId="6AEF3FD5" w14:textId="77777777" w:rsidR="006A1D7A" w:rsidRDefault="006A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21B3" w14:textId="77777777" w:rsidR="009E66B4" w:rsidRPr="00482F64" w:rsidRDefault="009E66B4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Pr="00482F64">
      <w:rPr>
        <w:rFonts w:ascii="TH SarabunPSK" w:hAnsi="TH SarabunPSK" w:cs="TH SarabunPSK"/>
        <w:sz w:val="32"/>
        <w:szCs w:val="40"/>
      </w:rPr>
      <w:instrText xml:space="preserve"> PAGE   \</w:instrText>
    </w:r>
    <w:r w:rsidRPr="00482F6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82F64">
      <w:rPr>
        <w:rFonts w:ascii="TH SarabunPSK" w:hAnsi="TH SarabunPSK" w:cs="TH SarabunPSK"/>
        <w:sz w:val="32"/>
        <w:szCs w:val="40"/>
      </w:rPr>
      <w:instrText xml:space="preserve">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Pr="002247BE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14:paraId="53F186CD" w14:textId="77777777" w:rsidR="009E66B4" w:rsidRDefault="009E66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4758" w14:textId="77777777" w:rsidR="009E66B4" w:rsidRPr="006D7041" w:rsidRDefault="009E66B4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3C59" w14:textId="77777777" w:rsidR="009E66B4" w:rsidRPr="00FE1D75" w:rsidRDefault="009E66B4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2247BE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1755149A" w14:textId="77777777" w:rsidR="009E66B4" w:rsidRPr="006D7041" w:rsidRDefault="009E66B4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185A"/>
    <w:rsid w:val="000433AD"/>
    <w:rsid w:val="00056156"/>
    <w:rsid w:val="000564D5"/>
    <w:rsid w:val="00066266"/>
    <w:rsid w:val="0006798E"/>
    <w:rsid w:val="000703D4"/>
    <w:rsid w:val="000722D9"/>
    <w:rsid w:val="00072BDD"/>
    <w:rsid w:val="000737F2"/>
    <w:rsid w:val="000754A4"/>
    <w:rsid w:val="00081A6C"/>
    <w:rsid w:val="00087D1F"/>
    <w:rsid w:val="000A566E"/>
    <w:rsid w:val="000C3ED0"/>
    <w:rsid w:val="000C6BBE"/>
    <w:rsid w:val="000D5F5C"/>
    <w:rsid w:val="000F4A3C"/>
    <w:rsid w:val="000F68A9"/>
    <w:rsid w:val="001102A2"/>
    <w:rsid w:val="00112EBE"/>
    <w:rsid w:val="00114EA6"/>
    <w:rsid w:val="00114ECE"/>
    <w:rsid w:val="00127D7E"/>
    <w:rsid w:val="00127DF2"/>
    <w:rsid w:val="001306AE"/>
    <w:rsid w:val="0013554A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A1511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47BE"/>
    <w:rsid w:val="00226F68"/>
    <w:rsid w:val="0023285A"/>
    <w:rsid w:val="002461F7"/>
    <w:rsid w:val="00247FB0"/>
    <w:rsid w:val="0025228C"/>
    <w:rsid w:val="0025282B"/>
    <w:rsid w:val="00252A76"/>
    <w:rsid w:val="00255A22"/>
    <w:rsid w:val="002607D7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1E45"/>
    <w:rsid w:val="00364F98"/>
    <w:rsid w:val="003718B5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E6E71"/>
    <w:rsid w:val="003F0AD2"/>
    <w:rsid w:val="003F26F4"/>
    <w:rsid w:val="003F30CF"/>
    <w:rsid w:val="00400144"/>
    <w:rsid w:val="004053C5"/>
    <w:rsid w:val="00423AFE"/>
    <w:rsid w:val="0042550A"/>
    <w:rsid w:val="004374C8"/>
    <w:rsid w:val="00437C84"/>
    <w:rsid w:val="004447F8"/>
    <w:rsid w:val="00457275"/>
    <w:rsid w:val="004723A6"/>
    <w:rsid w:val="00472E28"/>
    <w:rsid w:val="00473E01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4009"/>
    <w:rsid w:val="005B47BC"/>
    <w:rsid w:val="005C789B"/>
    <w:rsid w:val="005D29BC"/>
    <w:rsid w:val="005D2F25"/>
    <w:rsid w:val="005D641F"/>
    <w:rsid w:val="005E0825"/>
    <w:rsid w:val="005E139F"/>
    <w:rsid w:val="005E69AB"/>
    <w:rsid w:val="006074BA"/>
    <w:rsid w:val="00610E7F"/>
    <w:rsid w:val="00614E14"/>
    <w:rsid w:val="0062228F"/>
    <w:rsid w:val="00633C39"/>
    <w:rsid w:val="00640285"/>
    <w:rsid w:val="006463BA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1D7A"/>
    <w:rsid w:val="006A298C"/>
    <w:rsid w:val="006A2D97"/>
    <w:rsid w:val="006A3496"/>
    <w:rsid w:val="006A3BE0"/>
    <w:rsid w:val="006B1E35"/>
    <w:rsid w:val="006B6A61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05C0B"/>
    <w:rsid w:val="007108F0"/>
    <w:rsid w:val="007116A5"/>
    <w:rsid w:val="007135E3"/>
    <w:rsid w:val="0074031F"/>
    <w:rsid w:val="00741D55"/>
    <w:rsid w:val="007434F6"/>
    <w:rsid w:val="0074649C"/>
    <w:rsid w:val="0074770F"/>
    <w:rsid w:val="00762406"/>
    <w:rsid w:val="00781BC3"/>
    <w:rsid w:val="007A4705"/>
    <w:rsid w:val="007B5A2F"/>
    <w:rsid w:val="007B67C7"/>
    <w:rsid w:val="007C0E95"/>
    <w:rsid w:val="007D4DC8"/>
    <w:rsid w:val="007D60C1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175A3"/>
    <w:rsid w:val="00826473"/>
    <w:rsid w:val="0083588E"/>
    <w:rsid w:val="00842929"/>
    <w:rsid w:val="00846552"/>
    <w:rsid w:val="00847D11"/>
    <w:rsid w:val="0085103C"/>
    <w:rsid w:val="008548C3"/>
    <w:rsid w:val="00855353"/>
    <w:rsid w:val="008554B9"/>
    <w:rsid w:val="008569F5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353C"/>
    <w:rsid w:val="009352E1"/>
    <w:rsid w:val="009369BF"/>
    <w:rsid w:val="00937E24"/>
    <w:rsid w:val="0094379D"/>
    <w:rsid w:val="009526F5"/>
    <w:rsid w:val="0095378B"/>
    <w:rsid w:val="009563DC"/>
    <w:rsid w:val="00960863"/>
    <w:rsid w:val="00970504"/>
    <w:rsid w:val="00971D52"/>
    <w:rsid w:val="00981104"/>
    <w:rsid w:val="00994C00"/>
    <w:rsid w:val="00995ABA"/>
    <w:rsid w:val="009B0321"/>
    <w:rsid w:val="009B7ACD"/>
    <w:rsid w:val="009C53B1"/>
    <w:rsid w:val="009D1613"/>
    <w:rsid w:val="009D1EC2"/>
    <w:rsid w:val="009E12D3"/>
    <w:rsid w:val="009E66B4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2A63"/>
    <w:rsid w:val="00A34577"/>
    <w:rsid w:val="00A42488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B1B57"/>
    <w:rsid w:val="00AC066B"/>
    <w:rsid w:val="00AC3747"/>
    <w:rsid w:val="00AC453D"/>
    <w:rsid w:val="00B0175F"/>
    <w:rsid w:val="00B051CD"/>
    <w:rsid w:val="00B14EDB"/>
    <w:rsid w:val="00B15147"/>
    <w:rsid w:val="00B307F9"/>
    <w:rsid w:val="00B32D88"/>
    <w:rsid w:val="00B3750D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33C2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CF1A84"/>
    <w:rsid w:val="00D013A8"/>
    <w:rsid w:val="00D04695"/>
    <w:rsid w:val="00D10878"/>
    <w:rsid w:val="00D1166A"/>
    <w:rsid w:val="00D15BC3"/>
    <w:rsid w:val="00D3095D"/>
    <w:rsid w:val="00D33815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62B"/>
    <w:rsid w:val="00DC6C77"/>
    <w:rsid w:val="00DD20CF"/>
    <w:rsid w:val="00DD3472"/>
    <w:rsid w:val="00DD3530"/>
    <w:rsid w:val="00DE311C"/>
    <w:rsid w:val="00DE3427"/>
    <w:rsid w:val="00DE50FA"/>
    <w:rsid w:val="00DF285E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D3E20"/>
    <w:rsid w:val="00EF079F"/>
    <w:rsid w:val="00EF78EE"/>
    <w:rsid w:val="00EF7ADE"/>
    <w:rsid w:val="00F00ECC"/>
    <w:rsid w:val="00F018AD"/>
    <w:rsid w:val="00F059F2"/>
    <w:rsid w:val="00F063C1"/>
    <w:rsid w:val="00F142D1"/>
    <w:rsid w:val="00F35119"/>
    <w:rsid w:val="00F356C5"/>
    <w:rsid w:val="00F466AD"/>
    <w:rsid w:val="00F519F0"/>
    <w:rsid w:val="00F651C4"/>
    <w:rsid w:val="00F76177"/>
    <w:rsid w:val="00F8419F"/>
    <w:rsid w:val="00F85587"/>
    <w:rsid w:val="00F96E9E"/>
    <w:rsid w:val="00FA1342"/>
    <w:rsid w:val="00FA3AB9"/>
    <w:rsid w:val="00FA73F9"/>
    <w:rsid w:val="00FC70DC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5D72"/>
  <w15:docId w15:val="{3524D055-AB75-4A93-B14A-E6CD729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E139F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27F7-04ED-4C6C-A162-425CE56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2311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9</cp:revision>
  <cp:lastPrinted>2017-06-29T07:19:00Z</cp:lastPrinted>
  <dcterms:created xsi:type="dcterms:W3CDTF">2020-06-27T07:01:00Z</dcterms:created>
  <dcterms:modified xsi:type="dcterms:W3CDTF">2022-07-18T02:09:00Z</dcterms:modified>
</cp:coreProperties>
</file>