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proofErr w:type="spellEnd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gramStart"/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</w:t>
      </w:r>
      <w:proofErr w:type="gramEnd"/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 xml:space="preserve">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6D59A8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</w:p>
          <w:p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FD3DD2">
        <w:tc>
          <w:tcPr>
            <w:tcW w:w="851" w:type="dxa"/>
          </w:tcPr>
          <w:p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FD3DD2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proofErr w:type="spellStart"/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6D59A8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6D59A8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D57CE" w:rsidRPr="005D49E5" w:rsidRDefault="001D57CE" w:rsidP="0008111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2.7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15</w:t>
            </w:r>
          </w:p>
        </w:tc>
        <w:tc>
          <w:tcPr>
            <w:tcW w:w="2271" w:type="dxa"/>
          </w:tcPr>
          <w:p w:rsidR="00100D1E" w:rsidRP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40.54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32.43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24.30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E7835" w:rsidRPr="006F3E25" w:rsidTr="006F3E25">
        <w:trPr>
          <w:jc w:val="center"/>
        </w:trPr>
        <w:tc>
          <w:tcPr>
            <w:tcW w:w="2268" w:type="dxa"/>
          </w:tcPr>
          <w:p w:rsidR="006E7835" w:rsidRPr="006E7835" w:rsidRDefault="006E783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W</w:t>
            </w:r>
          </w:p>
        </w:tc>
        <w:tc>
          <w:tcPr>
            <w:tcW w:w="2700" w:type="dxa"/>
          </w:tcPr>
          <w:p w:rsidR="006E7835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A3604B" w:rsidRPr="006E7835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953885" w:rsidRPr="00953885" w:rsidTr="009538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53885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FED" w:rsidRDefault="00FD3DD2" w:rsidP="00FD3DD2">
                        <w:pPr>
                          <w:shd w:val="clear" w:color="auto" w:fill="FFFFFF"/>
                          <w:rPr>
                            <w:rFonts w:ascii="Arial" w:hAnsi="Arial" w:cstheme="minorBidi" w:hint="cs"/>
                            <w:color w:val="444444"/>
                            <w:sz w:val="23"/>
                          </w:rPr>
                        </w:pPr>
                        <w:r w:rsidRPr="00FD3DD2">
                          <w:rPr>
                            <w:rFonts w:ascii="Arial" w:hAnsi="Arial"/>
                            <w:b/>
                            <w:bCs/>
                            <w:color w:val="212529"/>
                            <w:sz w:val="25"/>
                            <w:szCs w:val="25"/>
                            <w:cs/>
                          </w:rPr>
                          <w:t>ปีการศึกษา</w:t>
                        </w:r>
                        <w:r w:rsidRPr="00FD3DD2">
                          <w:rPr>
                            <w:rFonts w:ascii="Arial" w:hAnsi="Arial" w:cs="Arial"/>
                            <w:b/>
                            <w:bCs/>
                            <w:color w:val="212529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  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3" type="#_x0000_t75" style="width:61.65pt;height:17.85pt" o:ole="">
                              <v:imagedata r:id="rId8" o:title=""/>
                            </v:shape>
                            <w:control r:id="rId9" w:name="DefaultOcxName" w:shapeid="_x0000_i1033"/>
                          </w:objec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1440" w:dyaOrig="1440">
                            <v:shape id="_x0000_i1034" type="#_x0000_t75" style="width:259.8pt;height:17.85pt" o:ole="">
                              <v:imagedata r:id="rId10" o:title=""/>
                            </v:shape>
                            <w:control r:id="rId11" w:name="DefaultOcxName1" w:shapeid="_x0000_i1034"/>
                          </w:objec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 w:cs="Arial"/>
                            <w:color w:val="444444"/>
                            <w:sz w:val="23"/>
                          </w:rPr>
                          <w:t xml:space="preserve">0317242 </w:t>
                        </w:r>
                        <w:r w:rsidRPr="00FD3DD2">
                          <w:rPr>
                            <w:rFonts w:ascii="Arial" w:hAnsi="Arial"/>
                            <w:color w:val="444444"/>
                            <w:sz w:val="23"/>
                            <w:cs/>
                          </w:rPr>
                          <w:t>การผลิตรายการวิทยุกระจายเสียงเพื่อการศึกษา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1440" w:dyaOrig="1440">
                            <v:shape id="_x0000_i1031" type="#_x0000_t75" style="width:66.25pt;height:17.85pt" o:ole="">
                              <v:imagedata r:id="rId12" o:title=""/>
                            </v:shape>
                            <w:control r:id="rId13" w:name="DefaultOcxName2" w:shapeid="_x0000_i1031"/>
                          </w:object>
                        </w:r>
                        <w:r w:rsidRPr="00FD3DD2">
                          <w:rPr>
                            <w:rFonts w:ascii="Arial" w:hAnsi="Arial"/>
                            <w:color w:val="999999"/>
                            <w:sz w:val="23"/>
                            <w:cs/>
                          </w:rPr>
                          <w:t>เลือกกลุ่ม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br/>
                        </w:r>
                        <w:r w:rsidRPr="00FD3DD2">
                          <w:rPr>
                            <w:rFonts w:ascii="Arial" w:hAnsi="Arial"/>
                            <w:color w:val="212529"/>
                            <w:sz w:val="25"/>
                            <w:szCs w:val="25"/>
                            <w:cs/>
                          </w:rPr>
                          <w:t>ประมวลผล</w: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jc w:val="right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/>
                            <w:color w:val="212529"/>
                            <w:sz w:val="25"/>
                            <w:szCs w:val="25"/>
                            <w:cs/>
                          </w:rPr>
                          <w:t xml:space="preserve">ส่งออกเป็น 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Excel</w: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 xml:space="preserve">ประเมินแล้ว 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 xml:space="preserve">21 </w:t>
                        </w: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 xml:space="preserve">จาก 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 xml:space="preserve">37 </w:t>
                        </w: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>คน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/>
                            <w:color w:val="008000"/>
                            <w:sz w:val="25"/>
                            <w:szCs w:val="25"/>
                            <w:cs/>
                          </w:rPr>
                          <w:t xml:space="preserve">ร้อยละ </w:t>
                        </w:r>
                        <w:r w:rsidRPr="00FD3DD2">
                          <w:rPr>
                            <w:rFonts w:ascii="Arial" w:hAnsi="Arial" w:cs="Arial"/>
                            <w:color w:val="008000"/>
                            <w:sz w:val="25"/>
                            <w:szCs w:val="25"/>
                          </w:rPr>
                          <w:t>56.76</w:t>
                        </w:r>
                      </w:p>
                      <w:tbl>
                        <w:tblPr>
                          <w:tblW w:w="1278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0"/>
                          <w:gridCol w:w="10816"/>
                          <w:gridCol w:w="569"/>
                          <w:gridCol w:w="522"/>
                        </w:tblGrid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ภาพรวมผลการประเมินมหาวิทยาลัย ปีการศึกษา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2563/1 : 0317242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การผลิตรายการวิทยุกระจายเสียงเพื่อการศึกษา กลุ่มทั้งหมด ประเมินแล้ว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21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จาก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37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>คน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ร้อยละ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>56.76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SD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 xml:space="preserve">ตอนที่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  <w:proofErr w:type="spellStart"/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คุณภาพการจัดการเรียนการสอน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>Quality of Teaching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0.56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ผู้สอนสอดแทรกและให้ข้อคิดด้านคุณธรรม จริยธรรม จรรยาบรรณ ทางวิชาชีพให้กับผู้เรียน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incorporates and guides morals and professional ethics to the students.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0.67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ผู้สอนมีความตั้งใจ กระตือรือร้น เอาใจใส่และรับผิดชอบในการสอน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is attentive, active and responsible for his/her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                  </w:r>
                              <w:proofErr w:type="spellStart"/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มคอ.</w:t>
                              </w:r>
                              <w:proofErr w:type="spellEnd"/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3)</w:t>
                              </w:r>
                              <w:proofErr w:type="gramEnd"/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informs and follows his/her course objective (s), teaching and learning methods, and criteria of assessment specified in Thailand Qualification Framework (TQF.3).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0.51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gives students’ opportunities to ask questions, express their opinions and participate in class activities.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ผู้สอนกระตุ้นให้วิเคราะห์หรือลงมือปฏิบัติ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motivates students’ analytical thinking and active learning (learning by doing).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0.68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ผู้สอนมีช่องทางและมีการให้คำปรึกษานอกเวลาเรียน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provides students’ channels to consult after class.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0.44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ผู้สอนใช้วิธีสอนและสื่อการสอนประกอบเหมาะสมกับเนื้อหารายวิชา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uses appropriate teaching methods and materials.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0.59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ผู้สอนสามารถถ่ายทอดความรู้ให้ผู้เรียนเข้าใจ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is able to impart knowledge in an understandable manner.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ผู้สอนประเมินผลการเรียนอย่างเป็นระบบและเหมาะสม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evaluates students’ performance appropriately and systematically.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0.48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informs and points out the importance of applying knowledge to daily life, academic life, and the works in the future.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 xml:space="preserve">ตอนที่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 xml:space="preserve">2 </w:t>
                              </w:r>
                              <w:proofErr w:type="spellStart"/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2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สิ่งสนับสนุนการเรียนรู้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>Teaching and learning Facilities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ห้องเรียน / ห้องปฏิบัติการมีความเหมาะสม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Classrooms and laboratories are appropriate for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โสตทัศนูปกรณ์และอุปกรณ์ประกอบการเรียนมีความเหมาะสมและเพียงพอ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Audio-visual equipment and teaching materials are appropriate and adequate for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0.74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บรรยากาศและสิ่งแวดล้อมมีความเหมาะสมเอื้อต่อการเรียนรู้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Atmosphere and environment are appropriate and supportive for learning.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0.51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Learning resources such as books, textbooks and printing media are adequate and appropriate for teaching and learning.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right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สรุปผลประเมิน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4.12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0.56</w:t>
                              </w: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 w:hint="cs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14"/>
      <w:headerReference w:type="default" r:id="rId15"/>
      <w:footerReference w:type="even" r:id="rId16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D2" w:rsidRDefault="00FD3DD2" w:rsidP="001D5AA2">
      <w:pPr>
        <w:pStyle w:val="a3"/>
      </w:pPr>
      <w:r>
        <w:separator/>
      </w:r>
    </w:p>
  </w:endnote>
  <w:endnote w:type="continuationSeparator" w:id="1">
    <w:p w:rsidR="00FD3DD2" w:rsidRDefault="00FD3DD2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DD2" w:rsidRDefault="00FD3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D2" w:rsidRDefault="00FD3DD2" w:rsidP="001D5AA2">
      <w:pPr>
        <w:pStyle w:val="a3"/>
      </w:pPr>
      <w:r>
        <w:separator/>
      </w:r>
    </w:p>
  </w:footnote>
  <w:footnote w:type="continuationSeparator" w:id="1">
    <w:p w:rsidR="00FD3DD2" w:rsidRDefault="00FD3DD2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DD2" w:rsidRDefault="00FD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4D7FED" w:rsidRPr="004D7FED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1937</Words>
  <Characters>8787</Characters>
  <Application>Microsoft Office Word</Application>
  <DocSecurity>0</DocSecurity>
  <Lines>73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11</cp:revision>
  <cp:lastPrinted>2016-08-04T02:30:00Z</cp:lastPrinted>
  <dcterms:created xsi:type="dcterms:W3CDTF">2019-05-23T01:20:00Z</dcterms:created>
  <dcterms:modified xsi:type="dcterms:W3CDTF">2021-02-02T03:16:00Z</dcterms:modified>
</cp:coreProperties>
</file>